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585"/>
        <w:gridCol w:w="1411"/>
        <w:gridCol w:w="3100"/>
        <w:gridCol w:w="2500"/>
      </w:tblGrid>
      <w:tr w:rsidR="00C933D0" w:rsidRPr="001C1C00" w14:paraId="19851C24" w14:textId="77777777" w:rsidTr="000D6D30">
        <w:trPr>
          <w:trHeight w:val="284"/>
        </w:trPr>
        <w:tc>
          <w:tcPr>
            <w:tcW w:w="5315" w:type="dxa"/>
            <w:gridSpan w:val="3"/>
            <w:shd w:val="clear" w:color="auto" w:fill="auto"/>
            <w:vAlign w:val="center"/>
          </w:tcPr>
          <w:p w14:paraId="3D6E8283" w14:textId="77777777" w:rsidR="00C933D0" w:rsidRPr="001C1C00" w:rsidRDefault="001E1472" w:rsidP="00141653">
            <w:pPr>
              <w:jc w:val="both"/>
              <w:rPr>
                <w:rFonts w:ascii="Arial" w:hAnsi="Arial" w:cs="Arial"/>
              </w:rPr>
            </w:pPr>
            <w:r w:rsidRPr="001C1C00">
              <w:rPr>
                <w:rFonts w:ascii="Arial" w:hAnsi="Arial" w:cs="Arial"/>
              </w:rPr>
              <w:t>Á</w:t>
            </w:r>
            <w:r w:rsidR="00C933D0" w:rsidRPr="001C1C00">
              <w:rPr>
                <w:rFonts w:ascii="Arial" w:hAnsi="Arial" w:cs="Arial"/>
              </w:rPr>
              <w:t>REA:</w:t>
            </w:r>
            <w:r w:rsidR="00BD5106" w:rsidRPr="001C1C00">
              <w:rPr>
                <w:rFonts w:ascii="Arial" w:hAnsi="Arial" w:cs="Arial"/>
              </w:rPr>
              <w:t xml:space="preserve"> CIENCIAS SOCIALES</w:t>
            </w:r>
          </w:p>
        </w:tc>
        <w:tc>
          <w:tcPr>
            <w:tcW w:w="5600" w:type="dxa"/>
            <w:gridSpan w:val="2"/>
            <w:shd w:val="clear" w:color="auto" w:fill="auto"/>
            <w:vAlign w:val="center"/>
          </w:tcPr>
          <w:p w14:paraId="5391C025" w14:textId="23813201" w:rsidR="00C933D0" w:rsidRPr="001C1C00" w:rsidRDefault="00C933D0" w:rsidP="00BD5106">
            <w:pPr>
              <w:rPr>
                <w:rFonts w:ascii="Arial" w:hAnsi="Arial" w:cs="Arial"/>
              </w:rPr>
            </w:pPr>
            <w:r w:rsidRPr="001C1C00">
              <w:rPr>
                <w:rFonts w:ascii="Arial" w:hAnsi="Arial" w:cs="Arial"/>
              </w:rPr>
              <w:t xml:space="preserve">DOCENTE: </w:t>
            </w:r>
          </w:p>
        </w:tc>
      </w:tr>
      <w:tr w:rsidR="00C933D0" w:rsidRPr="001C1C00" w14:paraId="62E0FD44" w14:textId="77777777" w:rsidTr="000D6D30">
        <w:trPr>
          <w:trHeight w:val="284"/>
        </w:trPr>
        <w:tc>
          <w:tcPr>
            <w:tcW w:w="5315" w:type="dxa"/>
            <w:gridSpan w:val="3"/>
            <w:shd w:val="clear" w:color="auto" w:fill="auto"/>
            <w:vAlign w:val="center"/>
          </w:tcPr>
          <w:p w14:paraId="22955C9C" w14:textId="77777777" w:rsidR="00C933D0" w:rsidRPr="001C1C00" w:rsidRDefault="00C933D0" w:rsidP="00BD5106">
            <w:pPr>
              <w:jc w:val="both"/>
              <w:rPr>
                <w:rFonts w:ascii="Arial" w:hAnsi="Arial" w:cs="Arial"/>
              </w:rPr>
            </w:pPr>
            <w:r w:rsidRPr="001C1C00">
              <w:rPr>
                <w:rFonts w:ascii="Arial" w:hAnsi="Arial" w:cs="Arial"/>
              </w:rPr>
              <w:t>ASIGNATURA:</w:t>
            </w:r>
            <w:r w:rsidR="00BD5106" w:rsidRPr="001C1C00">
              <w:rPr>
                <w:rFonts w:ascii="Arial" w:hAnsi="Arial" w:cs="Arial"/>
              </w:rPr>
              <w:t xml:space="preserve"> CIENCIAS SOCIALES</w:t>
            </w:r>
          </w:p>
        </w:tc>
        <w:tc>
          <w:tcPr>
            <w:tcW w:w="5600" w:type="dxa"/>
            <w:gridSpan w:val="2"/>
            <w:shd w:val="clear" w:color="auto" w:fill="auto"/>
            <w:vAlign w:val="center"/>
          </w:tcPr>
          <w:p w14:paraId="570E83BE" w14:textId="77777777" w:rsidR="00C933D0" w:rsidRPr="001C1C00" w:rsidRDefault="00C933D0" w:rsidP="009C769F">
            <w:pPr>
              <w:rPr>
                <w:rFonts w:ascii="Arial" w:hAnsi="Arial" w:cs="Arial"/>
              </w:rPr>
            </w:pPr>
            <w:r w:rsidRPr="001C1C00">
              <w:rPr>
                <w:rFonts w:ascii="Arial" w:hAnsi="Arial" w:cs="Arial"/>
              </w:rPr>
              <w:t>ESTUDIANTE:</w:t>
            </w:r>
          </w:p>
        </w:tc>
      </w:tr>
      <w:tr w:rsidR="00397D88" w:rsidRPr="001C1C00" w14:paraId="33A296A6" w14:textId="77777777" w:rsidTr="004B65D3">
        <w:trPr>
          <w:trHeight w:val="284"/>
        </w:trPr>
        <w:tc>
          <w:tcPr>
            <w:tcW w:w="2319" w:type="dxa"/>
            <w:shd w:val="clear" w:color="auto" w:fill="auto"/>
            <w:vAlign w:val="center"/>
          </w:tcPr>
          <w:p w14:paraId="6C611376" w14:textId="77777777" w:rsidR="00C933D0" w:rsidRPr="001C1C00" w:rsidRDefault="00C933D0" w:rsidP="003766A0">
            <w:pPr>
              <w:jc w:val="both"/>
              <w:rPr>
                <w:rFonts w:ascii="Arial" w:hAnsi="Arial" w:cs="Arial"/>
              </w:rPr>
            </w:pPr>
            <w:r w:rsidRPr="001C1C00">
              <w:rPr>
                <w:rFonts w:ascii="Arial" w:hAnsi="Arial" w:cs="Arial"/>
              </w:rPr>
              <w:t xml:space="preserve">GRADO: </w:t>
            </w:r>
            <w:r w:rsidR="00AF743B" w:rsidRPr="001C1C00">
              <w:rPr>
                <w:rFonts w:ascii="Arial" w:hAnsi="Arial" w:cs="Arial"/>
              </w:rPr>
              <w:t>CICLO IV</w:t>
            </w:r>
          </w:p>
        </w:tc>
        <w:tc>
          <w:tcPr>
            <w:tcW w:w="1585" w:type="dxa"/>
            <w:shd w:val="clear" w:color="auto" w:fill="auto"/>
            <w:vAlign w:val="center"/>
          </w:tcPr>
          <w:p w14:paraId="63347613" w14:textId="147FB810" w:rsidR="00C933D0" w:rsidRPr="001C1C00" w:rsidRDefault="009B777E" w:rsidP="00A578B5">
            <w:pPr>
              <w:jc w:val="both"/>
              <w:rPr>
                <w:rFonts w:ascii="Arial" w:hAnsi="Arial" w:cs="Arial"/>
              </w:rPr>
            </w:pPr>
            <w:r w:rsidRPr="001C1C00">
              <w:rPr>
                <w:rFonts w:ascii="Arial" w:hAnsi="Arial" w:cs="Arial"/>
              </w:rPr>
              <w:t>MÓDULO</w:t>
            </w:r>
            <w:r w:rsidR="00A578B5" w:rsidRPr="001C1C00">
              <w:rPr>
                <w:rFonts w:ascii="Arial" w:hAnsi="Arial" w:cs="Arial"/>
              </w:rPr>
              <w:t xml:space="preserve">: </w:t>
            </w:r>
            <w:r w:rsidR="00902145" w:rsidRPr="001C1C00">
              <w:rPr>
                <w:rFonts w:ascii="Arial" w:hAnsi="Arial" w:cs="Arial"/>
              </w:rPr>
              <w:t>4</w:t>
            </w:r>
          </w:p>
        </w:tc>
        <w:tc>
          <w:tcPr>
            <w:tcW w:w="1411" w:type="dxa"/>
            <w:shd w:val="clear" w:color="auto" w:fill="auto"/>
            <w:vAlign w:val="center"/>
          </w:tcPr>
          <w:p w14:paraId="6EA2996E" w14:textId="77777777" w:rsidR="00C933D0" w:rsidRPr="001C1C00" w:rsidRDefault="008726DF" w:rsidP="00141653">
            <w:pPr>
              <w:jc w:val="both"/>
              <w:rPr>
                <w:rFonts w:ascii="Arial" w:hAnsi="Arial" w:cs="Arial"/>
              </w:rPr>
            </w:pPr>
            <w:r w:rsidRPr="001C1C00">
              <w:rPr>
                <w:rFonts w:ascii="Arial" w:hAnsi="Arial" w:cs="Arial"/>
              </w:rPr>
              <w:t>ANEXO</w:t>
            </w:r>
            <w:r w:rsidR="00C933D0" w:rsidRPr="001C1C00">
              <w:rPr>
                <w:rFonts w:ascii="Arial" w:hAnsi="Arial" w:cs="Arial"/>
              </w:rPr>
              <w:t>:</w:t>
            </w:r>
            <w:r w:rsidR="00540476" w:rsidRPr="001C1C00">
              <w:rPr>
                <w:rFonts w:ascii="Arial" w:hAnsi="Arial" w:cs="Arial"/>
              </w:rPr>
              <w:t xml:space="preserve"> </w:t>
            </w:r>
            <w:r w:rsidR="002F4CA7" w:rsidRPr="001C1C00">
              <w:rPr>
                <w:rFonts w:ascii="Arial" w:hAnsi="Arial" w:cs="Arial"/>
              </w:rPr>
              <w:t>2</w:t>
            </w:r>
          </w:p>
        </w:tc>
        <w:tc>
          <w:tcPr>
            <w:tcW w:w="3100" w:type="dxa"/>
            <w:shd w:val="clear" w:color="auto" w:fill="auto"/>
            <w:vAlign w:val="center"/>
          </w:tcPr>
          <w:p w14:paraId="6EE50BB1" w14:textId="77777777" w:rsidR="00C933D0" w:rsidRPr="001C1C00" w:rsidRDefault="00C933D0" w:rsidP="009C769F">
            <w:pPr>
              <w:jc w:val="both"/>
              <w:rPr>
                <w:rFonts w:ascii="Arial" w:hAnsi="Arial" w:cs="Arial"/>
              </w:rPr>
            </w:pPr>
            <w:r w:rsidRPr="001C1C00">
              <w:rPr>
                <w:rFonts w:ascii="Arial" w:hAnsi="Arial" w:cs="Arial"/>
              </w:rPr>
              <w:t>TIEMPO:</w:t>
            </w:r>
          </w:p>
        </w:tc>
        <w:tc>
          <w:tcPr>
            <w:tcW w:w="2500" w:type="dxa"/>
            <w:shd w:val="clear" w:color="auto" w:fill="auto"/>
            <w:vAlign w:val="center"/>
          </w:tcPr>
          <w:p w14:paraId="63FE7385" w14:textId="77777777" w:rsidR="00C933D0" w:rsidRPr="001C1C00" w:rsidRDefault="00C933D0" w:rsidP="000D6D30">
            <w:pPr>
              <w:jc w:val="both"/>
              <w:rPr>
                <w:rFonts w:ascii="Arial" w:hAnsi="Arial" w:cs="Arial"/>
              </w:rPr>
            </w:pPr>
            <w:r w:rsidRPr="001C1C00">
              <w:rPr>
                <w:rFonts w:ascii="Arial" w:hAnsi="Arial" w:cs="Arial"/>
              </w:rPr>
              <w:t>FECHA:</w:t>
            </w:r>
            <w:r w:rsidR="000D6D30" w:rsidRPr="001C1C00">
              <w:rPr>
                <w:rFonts w:ascii="Arial" w:hAnsi="Arial" w:cs="Arial"/>
              </w:rPr>
              <w:t xml:space="preserve"> </w:t>
            </w:r>
            <w:r w:rsidRPr="001C1C00">
              <w:rPr>
                <w:rFonts w:ascii="Arial" w:hAnsi="Arial" w:cs="Arial"/>
              </w:rPr>
              <w:t>____/ ____ /</w:t>
            </w:r>
            <w:r w:rsidR="000D6D30" w:rsidRPr="001C1C00">
              <w:rPr>
                <w:rFonts w:ascii="Arial" w:hAnsi="Arial" w:cs="Arial"/>
              </w:rPr>
              <w:t xml:space="preserve"> </w:t>
            </w:r>
            <w:r w:rsidRPr="001C1C00">
              <w:rPr>
                <w:rFonts w:ascii="Arial" w:hAnsi="Arial" w:cs="Arial"/>
              </w:rPr>
              <w:t>____</w:t>
            </w:r>
          </w:p>
        </w:tc>
      </w:tr>
    </w:tbl>
    <w:p w14:paraId="7F7A3644" w14:textId="59282357" w:rsidR="009C2173" w:rsidRPr="001C1C00" w:rsidRDefault="00A578B5" w:rsidP="009C2173">
      <w:pPr>
        <w:jc w:val="both"/>
        <w:rPr>
          <w:rFonts w:ascii="Arial" w:hAnsi="Arial" w:cs="Arial"/>
        </w:rPr>
      </w:pPr>
      <w:r w:rsidRPr="001C1C00">
        <w:rPr>
          <w:rFonts w:ascii="Arial" w:hAnsi="Arial" w:cs="Arial"/>
        </w:rPr>
        <w:t xml:space="preserve"> </w:t>
      </w:r>
    </w:p>
    <w:p w14:paraId="1207EAA3" w14:textId="77777777" w:rsidR="00945DA9" w:rsidRPr="00F15872" w:rsidRDefault="00945DA9" w:rsidP="00945DA9">
      <w:pPr>
        <w:pStyle w:val="NormalWeb"/>
        <w:jc w:val="both"/>
        <w:rPr>
          <w:rFonts w:ascii="Arial" w:hAnsi="Arial" w:cs="Arial"/>
          <w:b/>
        </w:rPr>
      </w:pPr>
      <w:r w:rsidRPr="00F15872">
        <w:rPr>
          <w:rFonts w:ascii="Arial" w:hAnsi="Arial" w:cs="Arial"/>
          <w:b/>
        </w:rPr>
        <w:t>ACTIVIDAD PERSONAL 2</w:t>
      </w:r>
    </w:p>
    <w:p w14:paraId="54C13592" w14:textId="77777777" w:rsidR="00945DA9" w:rsidRPr="00F15872" w:rsidRDefault="00945DA9" w:rsidP="00945DA9">
      <w:pPr>
        <w:pStyle w:val="NormalWeb"/>
        <w:jc w:val="both"/>
        <w:rPr>
          <w:rFonts w:ascii="Arial" w:hAnsi="Arial" w:cs="Arial"/>
          <w:b/>
        </w:rPr>
      </w:pPr>
      <w:r w:rsidRPr="00F15872">
        <w:rPr>
          <w:rFonts w:ascii="Arial" w:hAnsi="Arial" w:cs="Arial"/>
        </w:rPr>
        <w:t xml:space="preserve">Cuestionario de selección múltiple con única respuesta: </w:t>
      </w:r>
    </w:p>
    <w:p w14:paraId="13311163" w14:textId="77777777" w:rsidR="00945DA9" w:rsidRPr="00F15872" w:rsidRDefault="00945DA9" w:rsidP="00945DA9">
      <w:pPr>
        <w:pStyle w:val="NormalWeb"/>
        <w:jc w:val="both"/>
        <w:rPr>
          <w:rFonts w:ascii="Arial" w:hAnsi="Arial" w:cs="Arial"/>
        </w:rPr>
      </w:pPr>
      <w:r w:rsidRPr="00F15872">
        <w:rPr>
          <w:rFonts w:ascii="Arial" w:hAnsi="Arial" w:cs="Arial"/>
        </w:rPr>
        <w:t>1.Durante el siglo XIX, Inglaterra, Francia, Alemania y otras naciones europeas pasaron a controlar gran parte del mundo, en un proceso que se ha conocido con el nombre de Imperialismo. Entre otros, el(los) factor(es) que provocó (provocaron) el nacimiento y desarrollo de este proceso europeo durante el siglo XIX es (son)</w:t>
      </w:r>
    </w:p>
    <w:p w14:paraId="5C74B34B" w14:textId="77777777" w:rsidR="00945DA9" w:rsidRPr="00F15872" w:rsidRDefault="00945DA9" w:rsidP="00945DA9">
      <w:pPr>
        <w:pStyle w:val="NormalWeb"/>
        <w:numPr>
          <w:ilvl w:val="0"/>
          <w:numId w:val="9"/>
        </w:numPr>
        <w:jc w:val="both"/>
        <w:rPr>
          <w:rFonts w:ascii="Arial" w:hAnsi="Arial" w:cs="Arial"/>
        </w:rPr>
      </w:pPr>
      <w:r w:rsidRPr="00F15872">
        <w:rPr>
          <w:rFonts w:ascii="Arial" w:hAnsi="Arial" w:cs="Arial"/>
        </w:rPr>
        <w:t xml:space="preserve">la creencia de la superioridad del europeo sobre el resto del mundo. </w:t>
      </w:r>
    </w:p>
    <w:p w14:paraId="040F2429" w14:textId="77777777" w:rsidR="00945DA9" w:rsidRPr="00F15872" w:rsidRDefault="00945DA9" w:rsidP="00945DA9">
      <w:pPr>
        <w:pStyle w:val="NormalWeb"/>
        <w:numPr>
          <w:ilvl w:val="0"/>
          <w:numId w:val="9"/>
        </w:numPr>
        <w:jc w:val="both"/>
        <w:rPr>
          <w:rFonts w:ascii="Arial" w:hAnsi="Arial" w:cs="Arial"/>
        </w:rPr>
      </w:pPr>
      <w:r w:rsidRPr="00F15872">
        <w:rPr>
          <w:rFonts w:ascii="Arial" w:hAnsi="Arial" w:cs="Arial"/>
        </w:rPr>
        <w:t>la necesidad de nuevas materias primas para expandir la industrialización.</w:t>
      </w:r>
    </w:p>
    <w:p w14:paraId="53EAD930" w14:textId="77777777" w:rsidR="00945DA9" w:rsidRPr="00F15872" w:rsidRDefault="00945DA9" w:rsidP="00945DA9">
      <w:pPr>
        <w:pStyle w:val="NormalWeb"/>
        <w:numPr>
          <w:ilvl w:val="0"/>
          <w:numId w:val="9"/>
        </w:numPr>
        <w:jc w:val="both"/>
        <w:rPr>
          <w:rFonts w:ascii="Arial" w:hAnsi="Arial" w:cs="Arial"/>
        </w:rPr>
      </w:pPr>
      <w:r w:rsidRPr="00F15872">
        <w:rPr>
          <w:rFonts w:ascii="Arial" w:hAnsi="Arial" w:cs="Arial"/>
        </w:rPr>
        <w:t xml:space="preserve">el desarrollo de nuevas tecnologías de transporte, como el ferrocarril y la navegación a vapor. </w:t>
      </w:r>
    </w:p>
    <w:p w14:paraId="739AEB4A" w14:textId="77777777" w:rsidR="00945DA9" w:rsidRPr="00F15872" w:rsidRDefault="00945DA9" w:rsidP="00945DA9">
      <w:pPr>
        <w:pStyle w:val="NormalWeb"/>
        <w:ind w:left="360"/>
        <w:jc w:val="both"/>
        <w:rPr>
          <w:rFonts w:ascii="Arial" w:hAnsi="Arial" w:cs="Arial"/>
        </w:rPr>
      </w:pPr>
      <w:r w:rsidRPr="00F15872">
        <w:rPr>
          <w:rFonts w:ascii="Arial" w:hAnsi="Arial" w:cs="Arial"/>
        </w:rPr>
        <w:t>A) Sólo I        B) Sólo III     C) Sólo I y II      D) Sólo II y III        E) I, II y III</w:t>
      </w:r>
    </w:p>
    <w:p w14:paraId="19416275" w14:textId="77777777" w:rsidR="00945DA9" w:rsidRPr="00F15872" w:rsidRDefault="00945DA9" w:rsidP="00945DA9">
      <w:pPr>
        <w:pStyle w:val="NormalWeb"/>
        <w:jc w:val="both"/>
        <w:rPr>
          <w:rFonts w:ascii="Arial" w:hAnsi="Arial" w:cs="Arial"/>
        </w:rPr>
      </w:pPr>
      <w:r w:rsidRPr="00F15872">
        <w:rPr>
          <w:rFonts w:ascii="Arial" w:hAnsi="Arial" w:cs="Arial"/>
        </w:rPr>
        <w:t>2. En el contexto de los conflictos políticos previos al desarrollo de la Guerra se configuró un sistema de alianzas políticas entre las naciones involucradas. En este ámbito, se forma el bloque llamado “Triple Alianza”, el cual estuvo integrado por:</w:t>
      </w:r>
    </w:p>
    <w:p w14:paraId="7C6ADD9E" w14:textId="77777777" w:rsidR="00945DA9" w:rsidRPr="00F15872" w:rsidRDefault="00945DA9" w:rsidP="00945DA9">
      <w:pPr>
        <w:pStyle w:val="NormalWeb"/>
        <w:jc w:val="both"/>
        <w:rPr>
          <w:rFonts w:ascii="Arial" w:hAnsi="Arial" w:cs="Arial"/>
        </w:rPr>
      </w:pPr>
      <w:r w:rsidRPr="00F15872">
        <w:rPr>
          <w:rFonts w:ascii="Arial" w:hAnsi="Arial" w:cs="Arial"/>
        </w:rPr>
        <w:t>A) Francia, Estados Unidos y Austria.</w:t>
      </w:r>
    </w:p>
    <w:p w14:paraId="2AC502AA" w14:textId="77777777" w:rsidR="00945DA9" w:rsidRPr="00F15872" w:rsidRDefault="00945DA9" w:rsidP="00945DA9">
      <w:pPr>
        <w:pStyle w:val="NormalWeb"/>
        <w:jc w:val="both"/>
        <w:rPr>
          <w:rFonts w:ascii="Arial" w:hAnsi="Arial" w:cs="Arial"/>
        </w:rPr>
      </w:pPr>
      <w:r w:rsidRPr="00F15872">
        <w:rPr>
          <w:rFonts w:ascii="Arial" w:hAnsi="Arial" w:cs="Arial"/>
        </w:rPr>
        <w:t xml:space="preserve">B) Alemania, Italia y Rusia. </w:t>
      </w:r>
    </w:p>
    <w:p w14:paraId="63040ECB" w14:textId="77777777" w:rsidR="00945DA9" w:rsidRPr="00F15872" w:rsidRDefault="00945DA9" w:rsidP="00945DA9">
      <w:pPr>
        <w:pStyle w:val="NormalWeb"/>
        <w:jc w:val="both"/>
        <w:rPr>
          <w:rFonts w:ascii="Arial" w:hAnsi="Arial" w:cs="Arial"/>
        </w:rPr>
      </w:pPr>
      <w:r w:rsidRPr="00F15872">
        <w:rPr>
          <w:rFonts w:ascii="Arial" w:hAnsi="Arial" w:cs="Arial"/>
        </w:rPr>
        <w:t>C) Francia, Inglaterra y Alemania.</w:t>
      </w:r>
    </w:p>
    <w:p w14:paraId="2DB87630" w14:textId="77777777" w:rsidR="00945DA9" w:rsidRPr="00F15872" w:rsidRDefault="00945DA9" w:rsidP="00945DA9">
      <w:pPr>
        <w:pStyle w:val="NormalWeb"/>
        <w:jc w:val="both"/>
        <w:rPr>
          <w:rFonts w:ascii="Arial" w:hAnsi="Arial" w:cs="Arial"/>
        </w:rPr>
      </w:pPr>
      <w:r w:rsidRPr="00F15872">
        <w:rPr>
          <w:rFonts w:ascii="Arial" w:hAnsi="Arial" w:cs="Arial"/>
        </w:rPr>
        <w:t xml:space="preserve">D) Alemania, Austria-Hungría e Italia </w:t>
      </w:r>
    </w:p>
    <w:p w14:paraId="189ACD42" w14:textId="77777777" w:rsidR="00945DA9" w:rsidRPr="00F15872" w:rsidRDefault="00945DA9" w:rsidP="00945DA9">
      <w:pPr>
        <w:pStyle w:val="NormalWeb"/>
        <w:jc w:val="both"/>
        <w:rPr>
          <w:rFonts w:ascii="Arial" w:hAnsi="Arial" w:cs="Arial"/>
        </w:rPr>
      </w:pPr>
      <w:r w:rsidRPr="00F15872">
        <w:rPr>
          <w:rFonts w:ascii="Arial" w:hAnsi="Arial" w:cs="Arial"/>
        </w:rPr>
        <w:t>E) Inglaterra, Francia y Rusia.</w:t>
      </w:r>
    </w:p>
    <w:p w14:paraId="05C10AD6" w14:textId="77777777" w:rsidR="00945DA9" w:rsidRPr="00F15872" w:rsidRDefault="00945DA9" w:rsidP="00945DA9">
      <w:pPr>
        <w:pStyle w:val="NormalWeb"/>
        <w:jc w:val="both"/>
        <w:rPr>
          <w:rFonts w:ascii="Arial" w:hAnsi="Arial" w:cs="Arial"/>
        </w:rPr>
      </w:pPr>
      <w:r w:rsidRPr="00F15872">
        <w:rPr>
          <w:rFonts w:ascii="Arial" w:hAnsi="Arial" w:cs="Arial"/>
        </w:rPr>
        <w:t xml:space="preserve">3. La Paz Armada constituye el escenario previo sobre el cual se cimentarán, más adelante, las pretensiones de las potencias Imperialistas. Entre las características de este período, se encuentra(n) </w:t>
      </w:r>
    </w:p>
    <w:p w14:paraId="59C96D83" w14:textId="77777777" w:rsidR="00945DA9" w:rsidRPr="00F15872" w:rsidRDefault="00945DA9" w:rsidP="00945DA9">
      <w:pPr>
        <w:pStyle w:val="NormalWeb"/>
        <w:jc w:val="both"/>
        <w:rPr>
          <w:rFonts w:ascii="Arial" w:hAnsi="Arial" w:cs="Arial"/>
        </w:rPr>
      </w:pPr>
      <w:r w:rsidRPr="00F15872">
        <w:rPr>
          <w:rFonts w:ascii="Arial" w:hAnsi="Arial" w:cs="Arial"/>
        </w:rPr>
        <w:t xml:space="preserve">I. el desarrollo de una carrera armamentista. </w:t>
      </w:r>
    </w:p>
    <w:p w14:paraId="1F7B1628" w14:textId="77777777" w:rsidR="00945DA9" w:rsidRPr="00F15872" w:rsidRDefault="00945DA9" w:rsidP="00945DA9">
      <w:pPr>
        <w:pStyle w:val="NormalWeb"/>
        <w:jc w:val="both"/>
        <w:rPr>
          <w:rFonts w:ascii="Arial" w:hAnsi="Arial" w:cs="Arial"/>
        </w:rPr>
      </w:pPr>
      <w:r w:rsidRPr="00F15872">
        <w:rPr>
          <w:rFonts w:ascii="Arial" w:hAnsi="Arial" w:cs="Arial"/>
        </w:rPr>
        <w:t xml:space="preserve">II. la práctica de políticas comerciales proteccionistas. </w:t>
      </w:r>
    </w:p>
    <w:p w14:paraId="500DAEA8" w14:textId="77777777" w:rsidR="00945DA9" w:rsidRPr="00F15872" w:rsidRDefault="00945DA9" w:rsidP="00945DA9">
      <w:pPr>
        <w:pStyle w:val="NormalWeb"/>
        <w:jc w:val="both"/>
        <w:rPr>
          <w:rFonts w:ascii="Arial" w:hAnsi="Arial" w:cs="Arial"/>
        </w:rPr>
      </w:pPr>
      <w:r w:rsidRPr="00F15872">
        <w:rPr>
          <w:rFonts w:ascii="Arial" w:hAnsi="Arial" w:cs="Arial"/>
        </w:rPr>
        <w:t xml:space="preserve">III. la decadencia de una propaganda nacionalista. </w:t>
      </w:r>
    </w:p>
    <w:p w14:paraId="37F250BA" w14:textId="77777777" w:rsidR="00945DA9" w:rsidRPr="00F15872" w:rsidRDefault="00945DA9" w:rsidP="00945DA9">
      <w:pPr>
        <w:pStyle w:val="NormalWeb"/>
        <w:ind w:left="360"/>
        <w:jc w:val="both"/>
        <w:rPr>
          <w:rFonts w:ascii="Arial" w:hAnsi="Arial" w:cs="Arial"/>
        </w:rPr>
      </w:pPr>
      <w:r w:rsidRPr="00F15872">
        <w:rPr>
          <w:rFonts w:ascii="Arial" w:hAnsi="Arial" w:cs="Arial"/>
        </w:rPr>
        <w:t>A) Sólo I             B) Sólo I y II             C) Sólo I y III            D) Sólo II y III          E) I, II y III</w:t>
      </w:r>
    </w:p>
    <w:p w14:paraId="660FC669" w14:textId="77777777" w:rsidR="00945DA9" w:rsidRPr="00F15872" w:rsidRDefault="00945DA9" w:rsidP="00945DA9">
      <w:pPr>
        <w:pStyle w:val="NormalWeb"/>
        <w:jc w:val="both"/>
        <w:rPr>
          <w:rFonts w:ascii="Arial" w:hAnsi="Arial" w:cs="Arial"/>
        </w:rPr>
      </w:pPr>
      <w:r w:rsidRPr="00F15872">
        <w:rPr>
          <w:rFonts w:ascii="Arial" w:hAnsi="Arial" w:cs="Arial"/>
        </w:rPr>
        <w:t>4. A partir de la Primera Guerra Mundial hay grandes cambios provocados por la industrialización, se llegó a decir que "cambió para siempre la forma de hacer la guerra", entre el o los elementos aportados por la industrialización a la guerra podemos mencionar</w:t>
      </w:r>
    </w:p>
    <w:p w14:paraId="063B97FE" w14:textId="77777777" w:rsidR="00945DA9" w:rsidRPr="00F15872" w:rsidRDefault="00945DA9" w:rsidP="00945DA9">
      <w:pPr>
        <w:pStyle w:val="NormalWeb"/>
        <w:jc w:val="both"/>
        <w:rPr>
          <w:rFonts w:ascii="Arial" w:hAnsi="Arial" w:cs="Arial"/>
        </w:rPr>
      </w:pPr>
      <w:r w:rsidRPr="00F15872">
        <w:rPr>
          <w:rFonts w:ascii="Arial" w:hAnsi="Arial" w:cs="Arial"/>
        </w:rPr>
        <w:t xml:space="preserve">I. El uso masivo de artillería, ametralladoras, vehículos blindados e incluso aeroplanos. </w:t>
      </w:r>
    </w:p>
    <w:p w14:paraId="3742A9B1" w14:textId="77777777" w:rsidR="00945DA9" w:rsidRPr="00F15872" w:rsidRDefault="00945DA9" w:rsidP="00945DA9">
      <w:pPr>
        <w:pStyle w:val="NormalWeb"/>
        <w:jc w:val="both"/>
        <w:rPr>
          <w:rFonts w:ascii="Arial" w:hAnsi="Arial" w:cs="Arial"/>
        </w:rPr>
      </w:pPr>
      <w:r w:rsidRPr="00F15872">
        <w:rPr>
          <w:rFonts w:ascii="Arial" w:hAnsi="Arial" w:cs="Arial"/>
        </w:rPr>
        <w:t>II. El uso de caballos como medio de transporte de tropas.</w:t>
      </w:r>
    </w:p>
    <w:p w14:paraId="1374AA8B" w14:textId="77777777" w:rsidR="00945DA9" w:rsidRPr="00F15872" w:rsidRDefault="00945DA9" w:rsidP="00945DA9">
      <w:pPr>
        <w:pStyle w:val="NormalWeb"/>
        <w:jc w:val="both"/>
        <w:rPr>
          <w:rFonts w:ascii="Arial" w:hAnsi="Arial" w:cs="Arial"/>
        </w:rPr>
      </w:pPr>
      <w:proofErr w:type="spellStart"/>
      <w:r w:rsidRPr="00F15872">
        <w:rPr>
          <w:rFonts w:ascii="Arial" w:hAnsi="Arial" w:cs="Arial"/>
        </w:rPr>
        <w:t>III.El</w:t>
      </w:r>
      <w:proofErr w:type="spellEnd"/>
      <w:r w:rsidRPr="00F15872">
        <w:rPr>
          <w:rFonts w:ascii="Arial" w:hAnsi="Arial" w:cs="Arial"/>
        </w:rPr>
        <w:t xml:space="preserve"> uso de armas químicas.</w:t>
      </w:r>
    </w:p>
    <w:p w14:paraId="7DBF55A8" w14:textId="77777777" w:rsidR="00945DA9" w:rsidRPr="00F15872" w:rsidRDefault="00945DA9" w:rsidP="00945DA9">
      <w:pPr>
        <w:pStyle w:val="NormalWeb"/>
        <w:jc w:val="both"/>
        <w:rPr>
          <w:rFonts w:ascii="Arial" w:hAnsi="Arial" w:cs="Arial"/>
        </w:rPr>
      </w:pPr>
      <w:r w:rsidRPr="00F15872">
        <w:rPr>
          <w:rFonts w:ascii="Arial" w:hAnsi="Arial" w:cs="Arial"/>
        </w:rPr>
        <w:lastRenderedPageBreak/>
        <w:t>IV. El uso de armas nucleares como parte del arsenal de guerra.</w:t>
      </w:r>
    </w:p>
    <w:p w14:paraId="304612F5" w14:textId="77777777" w:rsidR="00945DA9" w:rsidRPr="00F15872" w:rsidRDefault="00945DA9" w:rsidP="00945DA9">
      <w:pPr>
        <w:pStyle w:val="NormalWeb"/>
        <w:jc w:val="both"/>
        <w:rPr>
          <w:rFonts w:ascii="Arial" w:hAnsi="Arial" w:cs="Arial"/>
        </w:rPr>
      </w:pPr>
      <w:r w:rsidRPr="00F15872">
        <w:rPr>
          <w:rFonts w:ascii="Arial" w:hAnsi="Arial" w:cs="Arial"/>
        </w:rPr>
        <w:t>A) Sólo I               B) Sólo II y IV                 C) Sólo I y III               D) Sólo II, III y IV         E) I, II, III y IV</w:t>
      </w:r>
    </w:p>
    <w:p w14:paraId="0B51FD79" w14:textId="77777777" w:rsidR="00945DA9" w:rsidRPr="00F15872" w:rsidRDefault="00945DA9" w:rsidP="00945DA9">
      <w:pPr>
        <w:pStyle w:val="NormalWeb"/>
        <w:jc w:val="both"/>
        <w:rPr>
          <w:rFonts w:ascii="Arial" w:hAnsi="Arial" w:cs="Arial"/>
        </w:rPr>
      </w:pPr>
      <w:r w:rsidRPr="00F15872">
        <w:rPr>
          <w:rFonts w:ascii="Arial" w:hAnsi="Arial" w:cs="Arial"/>
        </w:rPr>
        <w:t xml:space="preserve">5. “El problema para ambos bandos residía en cómo conseguir superar la parálisis en el frente occidental, pues sin la victoria en el oeste ninguno de los dos podía ganar la guerra, tanto más cuanto que también la guerra naval se hallaba en un punto muerto. Los aliados controlaban los océanos, donde sólo tenían que hacer frente a algunos ataques aislados, pero en el mar del Norte las flotas británica y alemana se hallaban frente a frente totalmente inmovilizadas” (“Historia del Siglo XX”, Eric Hobsbawm). </w:t>
      </w:r>
    </w:p>
    <w:p w14:paraId="6375D4D6" w14:textId="77777777" w:rsidR="00945DA9" w:rsidRPr="00F15872" w:rsidRDefault="00945DA9" w:rsidP="00945DA9">
      <w:pPr>
        <w:pStyle w:val="NormalWeb"/>
        <w:jc w:val="both"/>
        <w:rPr>
          <w:rFonts w:ascii="Arial" w:hAnsi="Arial" w:cs="Arial"/>
        </w:rPr>
      </w:pPr>
      <w:r w:rsidRPr="00F15872">
        <w:rPr>
          <w:rFonts w:ascii="Arial" w:hAnsi="Arial" w:cs="Arial"/>
        </w:rPr>
        <w:t>De la lectura del Texto, más sus conocimientos respecto a la Gran Guerra, es posible afirmar que la situación descrita llegaría a su fin con</w:t>
      </w:r>
    </w:p>
    <w:p w14:paraId="3A72F354" w14:textId="77777777" w:rsidR="00945DA9" w:rsidRPr="00F15872" w:rsidRDefault="00945DA9" w:rsidP="00945DA9">
      <w:pPr>
        <w:pStyle w:val="NormalWeb"/>
        <w:jc w:val="both"/>
        <w:rPr>
          <w:rFonts w:ascii="Arial" w:hAnsi="Arial" w:cs="Arial"/>
        </w:rPr>
      </w:pPr>
      <w:r w:rsidRPr="00F15872">
        <w:rPr>
          <w:rFonts w:ascii="Arial" w:hAnsi="Arial" w:cs="Arial"/>
        </w:rPr>
        <w:t xml:space="preserve"> A) la contraofensiva alemana en la batalla de Verdún. </w:t>
      </w:r>
    </w:p>
    <w:p w14:paraId="66EDB255" w14:textId="77777777" w:rsidR="00945DA9" w:rsidRPr="00F15872" w:rsidRDefault="00945DA9" w:rsidP="00945DA9">
      <w:pPr>
        <w:pStyle w:val="NormalWeb"/>
        <w:jc w:val="both"/>
        <w:rPr>
          <w:rFonts w:ascii="Arial" w:hAnsi="Arial" w:cs="Arial"/>
        </w:rPr>
      </w:pPr>
      <w:r w:rsidRPr="00F15872">
        <w:rPr>
          <w:rFonts w:ascii="Arial" w:hAnsi="Arial" w:cs="Arial"/>
        </w:rPr>
        <w:t>B) el agotamiento del bloque occidental</w:t>
      </w:r>
    </w:p>
    <w:p w14:paraId="47DF5865" w14:textId="77777777" w:rsidR="00945DA9" w:rsidRPr="00F15872" w:rsidRDefault="00945DA9" w:rsidP="00945DA9">
      <w:pPr>
        <w:pStyle w:val="NormalWeb"/>
        <w:jc w:val="both"/>
        <w:rPr>
          <w:rFonts w:ascii="Arial" w:hAnsi="Arial" w:cs="Arial"/>
        </w:rPr>
      </w:pPr>
      <w:r w:rsidRPr="00F15872">
        <w:rPr>
          <w:rFonts w:ascii="Arial" w:hAnsi="Arial" w:cs="Arial"/>
        </w:rPr>
        <w:t xml:space="preserve">C) el ingreso de Estados Unidos a la Guerra. </w:t>
      </w:r>
    </w:p>
    <w:p w14:paraId="5E4EFBA6" w14:textId="77777777" w:rsidR="00945DA9" w:rsidRPr="00F15872" w:rsidRDefault="00945DA9" w:rsidP="00945DA9">
      <w:pPr>
        <w:pStyle w:val="NormalWeb"/>
        <w:jc w:val="both"/>
        <w:rPr>
          <w:rFonts w:ascii="Arial" w:hAnsi="Arial" w:cs="Arial"/>
        </w:rPr>
      </w:pPr>
      <w:r w:rsidRPr="00F15872">
        <w:rPr>
          <w:rFonts w:ascii="Arial" w:hAnsi="Arial" w:cs="Arial"/>
        </w:rPr>
        <w:t>D) la invasión alemana a Polonia.</w:t>
      </w:r>
    </w:p>
    <w:p w14:paraId="1718EACC" w14:textId="77777777" w:rsidR="00945DA9" w:rsidRPr="00F15872" w:rsidRDefault="00945DA9" w:rsidP="00945DA9">
      <w:pPr>
        <w:pStyle w:val="NormalWeb"/>
        <w:jc w:val="both"/>
        <w:rPr>
          <w:rFonts w:ascii="Arial" w:hAnsi="Arial" w:cs="Arial"/>
        </w:rPr>
      </w:pPr>
      <w:r w:rsidRPr="00F15872">
        <w:rPr>
          <w:rFonts w:ascii="Arial" w:hAnsi="Arial" w:cs="Arial"/>
        </w:rPr>
        <w:t>E) la práctica de la Guerra de Trincheras.</w:t>
      </w:r>
    </w:p>
    <w:p w14:paraId="31F43F45" w14:textId="77777777" w:rsidR="00945DA9" w:rsidRPr="00F15872" w:rsidRDefault="00945DA9" w:rsidP="00945DA9">
      <w:pPr>
        <w:pStyle w:val="NormalWeb"/>
        <w:jc w:val="both"/>
        <w:rPr>
          <w:rFonts w:ascii="Arial" w:hAnsi="Arial" w:cs="Arial"/>
        </w:rPr>
      </w:pPr>
      <w:r w:rsidRPr="00F15872">
        <w:rPr>
          <w:rFonts w:ascii="Arial" w:hAnsi="Arial" w:cs="Arial"/>
        </w:rPr>
        <w:t>6. Una de las consecuencias de la Primera Guerra Mundial fue la modificación del mapa político del continente europeo. Entre los cambios más significativos en este ámbito se cuenta</w:t>
      </w:r>
    </w:p>
    <w:p w14:paraId="022C0586" w14:textId="77777777" w:rsidR="00945DA9" w:rsidRPr="00F15872" w:rsidRDefault="00945DA9" w:rsidP="00945DA9">
      <w:pPr>
        <w:pStyle w:val="NormalWeb"/>
        <w:jc w:val="both"/>
        <w:rPr>
          <w:rFonts w:ascii="Arial" w:hAnsi="Arial" w:cs="Arial"/>
        </w:rPr>
      </w:pPr>
      <w:r w:rsidRPr="00F15872">
        <w:rPr>
          <w:rFonts w:ascii="Arial" w:hAnsi="Arial" w:cs="Arial"/>
        </w:rPr>
        <w:t xml:space="preserve">A) la división de Yugoslavia. </w:t>
      </w:r>
    </w:p>
    <w:p w14:paraId="6DDC95C8" w14:textId="77777777" w:rsidR="00945DA9" w:rsidRPr="00F15872" w:rsidRDefault="00945DA9" w:rsidP="00945DA9">
      <w:pPr>
        <w:pStyle w:val="NormalWeb"/>
        <w:jc w:val="both"/>
        <w:rPr>
          <w:rFonts w:ascii="Arial" w:hAnsi="Arial" w:cs="Arial"/>
        </w:rPr>
      </w:pPr>
      <w:r w:rsidRPr="00F15872">
        <w:rPr>
          <w:rFonts w:ascii="Arial" w:hAnsi="Arial" w:cs="Arial"/>
        </w:rPr>
        <w:t xml:space="preserve">B) la unificación alemana. </w:t>
      </w:r>
    </w:p>
    <w:p w14:paraId="426B0B06" w14:textId="77777777" w:rsidR="00945DA9" w:rsidRPr="00F15872" w:rsidRDefault="00945DA9" w:rsidP="00945DA9">
      <w:pPr>
        <w:pStyle w:val="NormalWeb"/>
        <w:jc w:val="both"/>
        <w:rPr>
          <w:rFonts w:ascii="Arial" w:hAnsi="Arial" w:cs="Arial"/>
        </w:rPr>
      </w:pPr>
      <w:r w:rsidRPr="00F15872">
        <w:rPr>
          <w:rFonts w:ascii="Arial" w:hAnsi="Arial" w:cs="Arial"/>
        </w:rPr>
        <w:t xml:space="preserve">C) la disolución del Imperio </w:t>
      </w:r>
      <w:proofErr w:type="gramStart"/>
      <w:r w:rsidRPr="00F15872">
        <w:rPr>
          <w:rFonts w:ascii="Arial" w:hAnsi="Arial" w:cs="Arial"/>
        </w:rPr>
        <w:t>Austro-Húngaro</w:t>
      </w:r>
      <w:proofErr w:type="gramEnd"/>
      <w:r w:rsidRPr="00F15872">
        <w:rPr>
          <w:rFonts w:ascii="Arial" w:hAnsi="Arial" w:cs="Arial"/>
        </w:rPr>
        <w:t xml:space="preserve">. </w:t>
      </w:r>
    </w:p>
    <w:p w14:paraId="1F92CF35" w14:textId="77777777" w:rsidR="00945DA9" w:rsidRPr="00F15872" w:rsidRDefault="00945DA9" w:rsidP="00945DA9">
      <w:pPr>
        <w:pStyle w:val="NormalWeb"/>
        <w:jc w:val="both"/>
        <w:rPr>
          <w:rFonts w:ascii="Arial" w:hAnsi="Arial" w:cs="Arial"/>
        </w:rPr>
      </w:pPr>
      <w:r w:rsidRPr="00F15872">
        <w:rPr>
          <w:rFonts w:ascii="Arial" w:hAnsi="Arial" w:cs="Arial"/>
        </w:rPr>
        <w:t xml:space="preserve">D) la conformación del Imperio Británico. </w:t>
      </w:r>
    </w:p>
    <w:p w14:paraId="5E23D88D" w14:textId="77777777" w:rsidR="00945DA9" w:rsidRPr="00F15872" w:rsidRDefault="00945DA9" w:rsidP="00945DA9">
      <w:pPr>
        <w:pStyle w:val="NormalWeb"/>
        <w:jc w:val="both"/>
        <w:rPr>
          <w:rFonts w:ascii="Arial" w:hAnsi="Arial" w:cs="Arial"/>
        </w:rPr>
      </w:pPr>
      <w:r w:rsidRPr="00F15872">
        <w:rPr>
          <w:rFonts w:ascii="Arial" w:hAnsi="Arial" w:cs="Arial"/>
        </w:rPr>
        <w:t>E) la desintegración de la Unión Soviética.</w:t>
      </w:r>
    </w:p>
    <w:p w14:paraId="486DC228" w14:textId="77777777" w:rsidR="0056305F" w:rsidRPr="001C1C00" w:rsidRDefault="0056305F" w:rsidP="00B83775">
      <w:pPr>
        <w:rPr>
          <w:rFonts w:ascii="Arial" w:hAnsi="Arial" w:cs="Arial"/>
        </w:rPr>
      </w:pPr>
      <w:bookmarkStart w:id="0" w:name="_GoBack"/>
      <w:bookmarkEnd w:id="0"/>
    </w:p>
    <w:sectPr w:rsidR="0056305F" w:rsidRPr="001C1C00" w:rsidSect="006517B4">
      <w:headerReference w:type="default" r:id="rId8"/>
      <w:type w:val="continuous"/>
      <w:pgSz w:w="12240" w:h="20160" w:code="5"/>
      <w:pgMar w:top="720" w:right="760" w:bottom="2126" w:left="709" w:header="567" w:footer="0" w:gutter="0"/>
      <w:pgBorders>
        <w:top w:val="double" w:sz="4" w:space="4" w:color="auto"/>
        <w:left w:val="double" w:sz="4" w:space="8" w:color="auto"/>
        <w:bottom w:val="double" w:sz="4" w:space="1" w:color="auto"/>
        <w:right w:val="double" w:sz="4" w:space="8"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7506" w14:textId="77777777" w:rsidR="00205176" w:rsidRDefault="00205176" w:rsidP="00AE1B99">
      <w:r>
        <w:separator/>
      </w:r>
    </w:p>
  </w:endnote>
  <w:endnote w:type="continuationSeparator" w:id="0">
    <w:p w14:paraId="0A0E9728" w14:textId="77777777" w:rsidR="00205176" w:rsidRDefault="00205176" w:rsidP="00A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5C99" w14:textId="77777777" w:rsidR="00205176" w:rsidRDefault="00205176" w:rsidP="00AE1B99">
      <w:r>
        <w:separator/>
      </w:r>
    </w:p>
  </w:footnote>
  <w:footnote w:type="continuationSeparator" w:id="0">
    <w:p w14:paraId="277E629B" w14:textId="77777777" w:rsidR="00205176" w:rsidRDefault="00205176" w:rsidP="00AE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5690"/>
      <w:gridCol w:w="2262"/>
    </w:tblGrid>
    <w:tr w:rsidR="00D42BA8" w:rsidRPr="00667CF3" w14:paraId="3DD29147" w14:textId="77777777" w:rsidTr="009D0958">
      <w:trPr>
        <w:trHeight w:val="454"/>
        <w:jc w:val="center"/>
      </w:trPr>
      <w:tc>
        <w:tcPr>
          <w:tcW w:w="1305" w:type="pct"/>
          <w:vMerge w:val="restart"/>
          <w:tcBorders>
            <w:top w:val="single" w:sz="4" w:space="0" w:color="auto"/>
            <w:left w:val="single" w:sz="4" w:space="0" w:color="auto"/>
            <w:bottom w:val="single" w:sz="4" w:space="0" w:color="auto"/>
            <w:right w:val="single" w:sz="4" w:space="0" w:color="auto"/>
          </w:tcBorders>
          <w:vAlign w:val="center"/>
          <w:hideMark/>
        </w:tcPr>
        <w:p w14:paraId="0C446B1E" w14:textId="77777777" w:rsidR="00D42BA8" w:rsidRPr="00667CF3" w:rsidRDefault="00141653" w:rsidP="00D42BA8">
          <w:pPr>
            <w:tabs>
              <w:tab w:val="center" w:pos="4680"/>
              <w:tab w:val="right" w:pos="9360"/>
            </w:tabs>
            <w:jc w:val="center"/>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7AF4F0AA" wp14:editId="21C1B461">
                <wp:extent cx="733425" cy="819785"/>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19785"/>
                        </a:xfrm>
                        <a:prstGeom prst="rect">
                          <a:avLst/>
                        </a:prstGeom>
                        <a:noFill/>
                        <a:ln>
                          <a:noFill/>
                        </a:ln>
                      </pic:spPr>
                    </pic:pic>
                  </a:graphicData>
                </a:graphic>
              </wp:inline>
            </w:drawing>
          </w:r>
        </w:p>
      </w:tc>
      <w:tc>
        <w:tcPr>
          <w:tcW w:w="2644" w:type="pct"/>
          <w:tcBorders>
            <w:top w:val="single" w:sz="4" w:space="0" w:color="auto"/>
            <w:left w:val="single" w:sz="4" w:space="0" w:color="auto"/>
            <w:bottom w:val="single" w:sz="4" w:space="0" w:color="auto"/>
            <w:right w:val="single" w:sz="4" w:space="0" w:color="auto"/>
          </w:tcBorders>
          <w:shd w:val="clear" w:color="auto" w:fill="0000FF"/>
          <w:vAlign w:val="center"/>
          <w:hideMark/>
        </w:tcPr>
        <w:p w14:paraId="37CE0922" w14:textId="77777777" w:rsidR="00D42BA8" w:rsidRPr="00667CF3" w:rsidRDefault="00D42BA8" w:rsidP="00D42BA8">
          <w:pPr>
            <w:jc w:val="center"/>
            <w:rPr>
              <w:rFonts w:ascii="Monotype Corsiva" w:hAnsi="Monotype Corsiva" w:cs="Arial"/>
              <w:b/>
              <w:color w:val="FFFF00"/>
              <w:sz w:val="28"/>
              <w:szCs w:val="28"/>
              <w:lang w:val="es-ES" w:eastAsia="es-ES"/>
            </w:rPr>
          </w:pPr>
          <w:r w:rsidRPr="00667CF3">
            <w:rPr>
              <w:rFonts w:ascii="Monotype Corsiva" w:hAnsi="Monotype Corsiva" w:cs="Arial"/>
              <w:b/>
              <w:color w:val="FFFF00"/>
              <w:sz w:val="28"/>
              <w:szCs w:val="28"/>
              <w:lang w:val="es-ES" w:eastAsia="es-ES"/>
            </w:rPr>
            <w:t>COLEGIO PRÍNCIPE SAN CARLOS</w:t>
          </w:r>
        </w:p>
      </w:tc>
      <w:tc>
        <w:tcPr>
          <w:tcW w:w="1051" w:type="pct"/>
          <w:tcBorders>
            <w:top w:val="single" w:sz="4" w:space="0" w:color="auto"/>
            <w:left w:val="single" w:sz="4" w:space="0" w:color="auto"/>
            <w:bottom w:val="single" w:sz="4" w:space="0" w:color="auto"/>
            <w:right w:val="single" w:sz="4" w:space="0" w:color="auto"/>
          </w:tcBorders>
          <w:vAlign w:val="center"/>
          <w:hideMark/>
        </w:tcPr>
        <w:p w14:paraId="76412FC5" w14:textId="77777777" w:rsidR="00D42BA8" w:rsidRPr="00667CF3" w:rsidRDefault="00D42BA8" w:rsidP="00D42BA8">
          <w:pPr>
            <w:tabs>
              <w:tab w:val="center" w:pos="4680"/>
              <w:tab w:val="right" w:pos="9360"/>
            </w:tabs>
            <w:rPr>
              <w:rFonts w:ascii="Arial" w:eastAsia="Calibri" w:hAnsi="Arial" w:cs="Arial"/>
              <w:sz w:val="22"/>
              <w:szCs w:val="22"/>
              <w:lang w:eastAsia="en-US"/>
            </w:rPr>
          </w:pPr>
          <w:r w:rsidRPr="00667CF3">
            <w:rPr>
              <w:rFonts w:ascii="Arial" w:eastAsia="Calibri" w:hAnsi="Arial" w:cs="Arial"/>
              <w:sz w:val="22"/>
              <w:szCs w:val="22"/>
              <w:lang w:eastAsia="en-US"/>
            </w:rPr>
            <w:t>Código: FGF-03</w:t>
          </w:r>
        </w:p>
      </w:tc>
    </w:tr>
    <w:tr w:rsidR="00D42BA8" w:rsidRPr="00667CF3" w14:paraId="345279D6" w14:textId="77777777" w:rsidTr="009D0958">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C1C3F" w14:textId="77777777" w:rsidR="00D42BA8" w:rsidRPr="00667CF3" w:rsidRDefault="00D42BA8" w:rsidP="00D42BA8">
          <w:pPr>
            <w:rPr>
              <w:rFonts w:ascii="Arial" w:eastAsia="Calibri" w:hAnsi="Arial" w:cs="Arial"/>
              <w:sz w:val="22"/>
              <w:szCs w:val="22"/>
              <w:lang w:eastAsia="en-US"/>
            </w:rPr>
          </w:pPr>
        </w:p>
      </w:tc>
      <w:tc>
        <w:tcPr>
          <w:tcW w:w="2644" w:type="pct"/>
          <w:tcBorders>
            <w:top w:val="single" w:sz="4" w:space="0" w:color="auto"/>
            <w:left w:val="single" w:sz="4" w:space="0" w:color="auto"/>
            <w:bottom w:val="single" w:sz="4" w:space="0" w:color="auto"/>
            <w:right w:val="single" w:sz="4" w:space="0" w:color="auto"/>
          </w:tcBorders>
          <w:vAlign w:val="center"/>
          <w:hideMark/>
        </w:tcPr>
        <w:p w14:paraId="1B74735B" w14:textId="77777777" w:rsidR="00D42BA8" w:rsidRPr="00667CF3" w:rsidRDefault="00D42BA8" w:rsidP="00D42BA8">
          <w:pPr>
            <w:jc w:val="center"/>
            <w:rPr>
              <w:rFonts w:ascii="Arial" w:hAnsi="Arial" w:cs="Arial"/>
              <w:b/>
              <w:sz w:val="22"/>
              <w:szCs w:val="22"/>
              <w:lang w:val="es-ES" w:eastAsia="es-ES"/>
            </w:rPr>
          </w:pPr>
          <w:r w:rsidRPr="00667CF3">
            <w:rPr>
              <w:rFonts w:ascii="Arial" w:hAnsi="Arial" w:cs="Arial"/>
              <w:b/>
              <w:sz w:val="22"/>
              <w:szCs w:val="22"/>
              <w:lang w:val="es-ES" w:eastAsia="es-ES"/>
            </w:rPr>
            <w:t>GESTIÓN DE FORMACIÓN</w:t>
          </w:r>
        </w:p>
      </w:tc>
      <w:tc>
        <w:tcPr>
          <w:tcW w:w="1051" w:type="pct"/>
          <w:tcBorders>
            <w:top w:val="single" w:sz="4" w:space="0" w:color="auto"/>
            <w:left w:val="single" w:sz="4" w:space="0" w:color="auto"/>
            <w:bottom w:val="single" w:sz="4" w:space="0" w:color="auto"/>
            <w:right w:val="single" w:sz="4" w:space="0" w:color="auto"/>
          </w:tcBorders>
          <w:vAlign w:val="center"/>
          <w:hideMark/>
        </w:tcPr>
        <w:p w14:paraId="5D7A350F" w14:textId="7BA4695B" w:rsidR="00D42BA8" w:rsidRPr="00667CF3" w:rsidRDefault="00D42BA8" w:rsidP="00D42BA8">
          <w:pPr>
            <w:tabs>
              <w:tab w:val="center" w:pos="4680"/>
              <w:tab w:val="right" w:pos="9360"/>
            </w:tabs>
            <w:rPr>
              <w:rFonts w:ascii="Arial" w:eastAsia="Calibri" w:hAnsi="Arial" w:cs="Arial"/>
              <w:sz w:val="22"/>
              <w:szCs w:val="22"/>
              <w:lang w:eastAsia="en-US"/>
            </w:rPr>
          </w:pPr>
          <w:r w:rsidRPr="00667CF3">
            <w:rPr>
              <w:rFonts w:ascii="Arial" w:eastAsia="Calibri" w:hAnsi="Arial" w:cs="Arial"/>
              <w:sz w:val="22"/>
              <w:szCs w:val="22"/>
              <w:lang w:eastAsia="en-US"/>
            </w:rPr>
            <w:t>Versión: 0</w:t>
          </w:r>
          <w:r w:rsidR="00AB4CA3">
            <w:rPr>
              <w:rFonts w:ascii="Arial" w:eastAsia="Calibri" w:hAnsi="Arial" w:cs="Arial"/>
              <w:sz w:val="22"/>
              <w:szCs w:val="22"/>
              <w:lang w:eastAsia="en-US"/>
            </w:rPr>
            <w:t>2</w:t>
          </w:r>
        </w:p>
      </w:tc>
    </w:tr>
    <w:tr w:rsidR="00D42BA8" w:rsidRPr="00667CF3" w14:paraId="3EA5F976" w14:textId="77777777" w:rsidTr="009D095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8C41B" w14:textId="77777777" w:rsidR="00D42BA8" w:rsidRPr="00667CF3" w:rsidRDefault="00D42BA8" w:rsidP="00D42BA8">
          <w:pPr>
            <w:rPr>
              <w:rFonts w:ascii="Arial" w:eastAsia="Calibri" w:hAnsi="Arial" w:cs="Arial"/>
              <w:sz w:val="22"/>
              <w:szCs w:val="22"/>
              <w:lang w:eastAsia="en-US"/>
            </w:rPr>
          </w:pPr>
        </w:p>
      </w:tc>
      <w:tc>
        <w:tcPr>
          <w:tcW w:w="2644" w:type="pct"/>
          <w:tcBorders>
            <w:top w:val="single" w:sz="4" w:space="0" w:color="auto"/>
            <w:left w:val="single" w:sz="4" w:space="0" w:color="auto"/>
            <w:bottom w:val="single" w:sz="4" w:space="0" w:color="auto"/>
            <w:right w:val="single" w:sz="4" w:space="0" w:color="auto"/>
          </w:tcBorders>
          <w:vAlign w:val="center"/>
          <w:hideMark/>
        </w:tcPr>
        <w:p w14:paraId="602836F1" w14:textId="55400EF9" w:rsidR="00D42BA8" w:rsidRPr="00667CF3" w:rsidRDefault="00D42BA8" w:rsidP="00D42BA8">
          <w:pPr>
            <w:jc w:val="center"/>
            <w:rPr>
              <w:rFonts w:ascii="Arial" w:hAnsi="Arial" w:cs="Arial"/>
              <w:b/>
              <w:sz w:val="22"/>
              <w:szCs w:val="22"/>
              <w:lang w:val="es-ES" w:eastAsia="es-ES"/>
            </w:rPr>
          </w:pPr>
          <w:r w:rsidRPr="00667CF3">
            <w:rPr>
              <w:rFonts w:ascii="Arial" w:hAnsi="Arial" w:cs="Arial"/>
              <w:b/>
              <w:sz w:val="22"/>
              <w:szCs w:val="22"/>
              <w:lang w:val="es-ES" w:eastAsia="es-ES"/>
            </w:rPr>
            <w:t xml:space="preserve">ANEXO </w:t>
          </w:r>
          <w:r w:rsidR="00AB4CA3">
            <w:rPr>
              <w:rFonts w:ascii="Arial" w:hAnsi="Arial" w:cs="Arial"/>
              <w:b/>
              <w:sz w:val="22"/>
              <w:szCs w:val="22"/>
              <w:lang w:val="es-ES" w:eastAsia="es-ES"/>
            </w:rPr>
            <w:t>DE GUÍA</w:t>
          </w:r>
        </w:p>
      </w:tc>
      <w:tc>
        <w:tcPr>
          <w:tcW w:w="1051" w:type="pct"/>
          <w:tcBorders>
            <w:top w:val="single" w:sz="4" w:space="0" w:color="auto"/>
            <w:left w:val="single" w:sz="4" w:space="0" w:color="auto"/>
            <w:bottom w:val="single" w:sz="4" w:space="0" w:color="auto"/>
            <w:right w:val="single" w:sz="4" w:space="0" w:color="auto"/>
          </w:tcBorders>
          <w:vAlign w:val="center"/>
          <w:hideMark/>
        </w:tcPr>
        <w:p w14:paraId="01D0B46A" w14:textId="1980C18B" w:rsidR="00D42BA8" w:rsidRPr="00667CF3" w:rsidRDefault="00D42BA8" w:rsidP="00D42BA8">
          <w:pPr>
            <w:tabs>
              <w:tab w:val="center" w:pos="4680"/>
              <w:tab w:val="right" w:pos="9360"/>
            </w:tabs>
            <w:rPr>
              <w:rFonts w:ascii="Arial" w:eastAsia="Calibri" w:hAnsi="Arial" w:cs="Arial"/>
              <w:sz w:val="22"/>
              <w:szCs w:val="22"/>
              <w:lang w:eastAsia="en-US"/>
            </w:rPr>
          </w:pPr>
          <w:r w:rsidRPr="00667CF3">
            <w:rPr>
              <w:rFonts w:ascii="Arial" w:eastAsia="Calibri" w:hAnsi="Arial" w:cs="Arial"/>
              <w:sz w:val="22"/>
              <w:szCs w:val="22"/>
              <w:lang w:val="es-ES" w:eastAsia="en-US"/>
            </w:rPr>
            <w:t xml:space="preserve">Fecha: </w:t>
          </w:r>
          <w:r w:rsidR="001C510C">
            <w:rPr>
              <w:rFonts w:ascii="Arial" w:eastAsia="Calibri" w:hAnsi="Arial" w:cs="Arial"/>
              <w:sz w:val="22"/>
              <w:szCs w:val="22"/>
              <w:lang w:val="es-ES" w:eastAsia="en-US"/>
            </w:rPr>
            <w:t>13/0</w:t>
          </w:r>
          <w:r w:rsidR="00AB4CA3">
            <w:rPr>
              <w:rFonts w:ascii="Arial" w:eastAsia="Calibri" w:hAnsi="Arial" w:cs="Arial"/>
              <w:sz w:val="22"/>
              <w:szCs w:val="22"/>
              <w:lang w:val="es-ES" w:eastAsia="en-US"/>
            </w:rPr>
            <w:t>1</w:t>
          </w:r>
          <w:r w:rsidR="001C510C">
            <w:rPr>
              <w:rFonts w:ascii="Arial" w:eastAsia="Calibri" w:hAnsi="Arial" w:cs="Arial"/>
              <w:sz w:val="22"/>
              <w:szCs w:val="22"/>
              <w:lang w:val="es-ES" w:eastAsia="en-US"/>
            </w:rPr>
            <w:t>/20</w:t>
          </w:r>
          <w:r w:rsidR="00AB4CA3">
            <w:rPr>
              <w:rFonts w:ascii="Arial" w:eastAsia="Calibri" w:hAnsi="Arial" w:cs="Arial"/>
              <w:sz w:val="22"/>
              <w:szCs w:val="22"/>
              <w:lang w:val="es-ES" w:eastAsia="en-US"/>
            </w:rPr>
            <w:t>20</w:t>
          </w:r>
        </w:p>
      </w:tc>
    </w:tr>
  </w:tbl>
  <w:p w14:paraId="005FEB21" w14:textId="77777777" w:rsidR="00AB7201" w:rsidRPr="00E82DCE" w:rsidRDefault="00AB7201" w:rsidP="00123648">
    <w:pPr>
      <w:pStyle w:val="Encabezado"/>
      <w:rPr>
        <w:rFonts w:ascii="Tahoma" w:hAnsi="Tahoma" w:cs="Tahoma"/>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5D5"/>
    <w:multiLevelType w:val="hybridMultilevel"/>
    <w:tmpl w:val="BB9E1594"/>
    <w:lvl w:ilvl="0" w:tplc="832A84F8">
      <w:start w:val="1"/>
      <w:numFmt w:val="upperLetter"/>
      <w:lvlText w:val="%1."/>
      <w:lvlJc w:val="left"/>
      <w:pPr>
        <w:ind w:left="1068" w:hanging="360"/>
      </w:pPr>
      <w:rPr>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 w15:restartNumberingAfterBreak="0">
    <w:nsid w:val="13C8157E"/>
    <w:multiLevelType w:val="hybridMultilevel"/>
    <w:tmpl w:val="0074C466"/>
    <w:lvl w:ilvl="0" w:tplc="921E241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D367A3"/>
    <w:multiLevelType w:val="hybridMultilevel"/>
    <w:tmpl w:val="FFD8CC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127181"/>
    <w:multiLevelType w:val="hybridMultilevel"/>
    <w:tmpl w:val="31864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C00B4"/>
    <w:multiLevelType w:val="hybridMultilevel"/>
    <w:tmpl w:val="1E3E7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C0736E"/>
    <w:multiLevelType w:val="hybridMultilevel"/>
    <w:tmpl w:val="B328A4EA"/>
    <w:lvl w:ilvl="0" w:tplc="1ED8A6C6">
      <w:start w:val="1"/>
      <w:numFmt w:val="upperLetter"/>
      <w:lvlText w:val="%1."/>
      <w:lvlJc w:val="left"/>
      <w:pPr>
        <w:ind w:left="1068" w:hanging="360"/>
      </w:pPr>
      <w:rPr>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6" w15:restartNumberingAfterBreak="0">
    <w:nsid w:val="33F626CA"/>
    <w:multiLevelType w:val="hybridMultilevel"/>
    <w:tmpl w:val="7FB6D566"/>
    <w:lvl w:ilvl="0" w:tplc="4246CA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695E65"/>
    <w:multiLevelType w:val="hybridMultilevel"/>
    <w:tmpl w:val="64E87526"/>
    <w:lvl w:ilvl="0" w:tplc="92D8DA74">
      <w:start w:val="1"/>
      <w:numFmt w:val="decimal"/>
      <w:lvlText w:val="%1."/>
      <w:lvlJc w:val="left"/>
      <w:pPr>
        <w:ind w:left="4188" w:hanging="360"/>
      </w:pPr>
      <w:rPr>
        <w:rFonts w:hint="default"/>
        <w:b w:val="0"/>
        <w:sz w:val="18"/>
      </w:rPr>
    </w:lvl>
    <w:lvl w:ilvl="1" w:tplc="240A0019" w:tentative="1">
      <w:start w:val="1"/>
      <w:numFmt w:val="lowerLetter"/>
      <w:lvlText w:val="%2."/>
      <w:lvlJc w:val="left"/>
      <w:pPr>
        <w:ind w:left="4908" w:hanging="360"/>
      </w:pPr>
    </w:lvl>
    <w:lvl w:ilvl="2" w:tplc="240A001B" w:tentative="1">
      <w:start w:val="1"/>
      <w:numFmt w:val="lowerRoman"/>
      <w:lvlText w:val="%3."/>
      <w:lvlJc w:val="right"/>
      <w:pPr>
        <w:ind w:left="5628" w:hanging="180"/>
      </w:pPr>
    </w:lvl>
    <w:lvl w:ilvl="3" w:tplc="240A000F" w:tentative="1">
      <w:start w:val="1"/>
      <w:numFmt w:val="decimal"/>
      <w:lvlText w:val="%4."/>
      <w:lvlJc w:val="left"/>
      <w:pPr>
        <w:ind w:left="6348" w:hanging="360"/>
      </w:pPr>
    </w:lvl>
    <w:lvl w:ilvl="4" w:tplc="240A0019" w:tentative="1">
      <w:start w:val="1"/>
      <w:numFmt w:val="lowerLetter"/>
      <w:lvlText w:val="%5."/>
      <w:lvlJc w:val="left"/>
      <w:pPr>
        <w:ind w:left="7068" w:hanging="360"/>
      </w:pPr>
    </w:lvl>
    <w:lvl w:ilvl="5" w:tplc="240A001B" w:tentative="1">
      <w:start w:val="1"/>
      <w:numFmt w:val="lowerRoman"/>
      <w:lvlText w:val="%6."/>
      <w:lvlJc w:val="right"/>
      <w:pPr>
        <w:ind w:left="7788" w:hanging="180"/>
      </w:pPr>
    </w:lvl>
    <w:lvl w:ilvl="6" w:tplc="240A000F" w:tentative="1">
      <w:start w:val="1"/>
      <w:numFmt w:val="decimal"/>
      <w:lvlText w:val="%7."/>
      <w:lvlJc w:val="left"/>
      <w:pPr>
        <w:ind w:left="8508" w:hanging="360"/>
      </w:pPr>
    </w:lvl>
    <w:lvl w:ilvl="7" w:tplc="240A0019" w:tentative="1">
      <w:start w:val="1"/>
      <w:numFmt w:val="lowerLetter"/>
      <w:lvlText w:val="%8."/>
      <w:lvlJc w:val="left"/>
      <w:pPr>
        <w:ind w:left="9228" w:hanging="360"/>
      </w:pPr>
    </w:lvl>
    <w:lvl w:ilvl="8" w:tplc="240A001B" w:tentative="1">
      <w:start w:val="1"/>
      <w:numFmt w:val="lowerRoman"/>
      <w:lvlText w:val="%9."/>
      <w:lvlJc w:val="right"/>
      <w:pPr>
        <w:ind w:left="9948" w:hanging="180"/>
      </w:pPr>
    </w:lvl>
  </w:abstractNum>
  <w:abstractNum w:abstractNumId="8" w15:restartNumberingAfterBreak="0">
    <w:nsid w:val="4FA94EE6"/>
    <w:multiLevelType w:val="hybridMultilevel"/>
    <w:tmpl w:val="63981988"/>
    <w:lvl w:ilvl="0" w:tplc="CB96B290">
      <w:start w:val="1"/>
      <w:numFmt w:val="upperLetter"/>
      <w:lvlText w:val="%1."/>
      <w:lvlJc w:val="left"/>
      <w:pPr>
        <w:ind w:left="1068" w:hanging="360"/>
      </w:pPr>
      <w:rPr>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9" w15:restartNumberingAfterBreak="0">
    <w:nsid w:val="6B6F526C"/>
    <w:multiLevelType w:val="hybridMultilevel"/>
    <w:tmpl w:val="BF501748"/>
    <w:lvl w:ilvl="0" w:tplc="2D30EB3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7C17094"/>
    <w:multiLevelType w:val="hybridMultilevel"/>
    <w:tmpl w:val="24202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7"/>
  </w:num>
  <w:num w:numId="8">
    <w:abstractNumId w:val="3"/>
  </w:num>
  <w:num w:numId="9">
    <w:abstractNumId w:val="1"/>
  </w:num>
  <w:num w:numId="10">
    <w:abstractNumId w:val="6"/>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9D"/>
    <w:rsid w:val="00003043"/>
    <w:rsid w:val="00003741"/>
    <w:rsid w:val="00007C4A"/>
    <w:rsid w:val="00010E5B"/>
    <w:rsid w:val="000116AC"/>
    <w:rsid w:val="000142B4"/>
    <w:rsid w:val="00014E4F"/>
    <w:rsid w:val="000165AF"/>
    <w:rsid w:val="00017A75"/>
    <w:rsid w:val="000217E4"/>
    <w:rsid w:val="00022980"/>
    <w:rsid w:val="00024FCF"/>
    <w:rsid w:val="00025532"/>
    <w:rsid w:val="00027447"/>
    <w:rsid w:val="00027545"/>
    <w:rsid w:val="00030657"/>
    <w:rsid w:val="00033057"/>
    <w:rsid w:val="00046861"/>
    <w:rsid w:val="000514D8"/>
    <w:rsid w:val="00052ABE"/>
    <w:rsid w:val="000538DB"/>
    <w:rsid w:val="00061584"/>
    <w:rsid w:val="000641E4"/>
    <w:rsid w:val="000665C1"/>
    <w:rsid w:val="00066B23"/>
    <w:rsid w:val="0007170B"/>
    <w:rsid w:val="00073237"/>
    <w:rsid w:val="00073524"/>
    <w:rsid w:val="0007353C"/>
    <w:rsid w:val="0007391E"/>
    <w:rsid w:val="00073968"/>
    <w:rsid w:val="000741F3"/>
    <w:rsid w:val="00075F86"/>
    <w:rsid w:val="000867D2"/>
    <w:rsid w:val="000908C3"/>
    <w:rsid w:val="0009684B"/>
    <w:rsid w:val="000A03AE"/>
    <w:rsid w:val="000A7522"/>
    <w:rsid w:val="000A7B4B"/>
    <w:rsid w:val="000B040D"/>
    <w:rsid w:val="000B1764"/>
    <w:rsid w:val="000B2C4C"/>
    <w:rsid w:val="000C032B"/>
    <w:rsid w:val="000C2829"/>
    <w:rsid w:val="000C3C7F"/>
    <w:rsid w:val="000C50EE"/>
    <w:rsid w:val="000D1051"/>
    <w:rsid w:val="000D4B14"/>
    <w:rsid w:val="000D4D81"/>
    <w:rsid w:val="000D6D30"/>
    <w:rsid w:val="000D6DF0"/>
    <w:rsid w:val="000E54A3"/>
    <w:rsid w:val="000E6834"/>
    <w:rsid w:val="000F4F99"/>
    <w:rsid w:val="000F72A2"/>
    <w:rsid w:val="000F7FA4"/>
    <w:rsid w:val="00104039"/>
    <w:rsid w:val="00105D3D"/>
    <w:rsid w:val="00106A01"/>
    <w:rsid w:val="001103BC"/>
    <w:rsid w:val="0011204B"/>
    <w:rsid w:val="00114B25"/>
    <w:rsid w:val="00115EF6"/>
    <w:rsid w:val="00117633"/>
    <w:rsid w:val="00117675"/>
    <w:rsid w:val="00120014"/>
    <w:rsid w:val="00122D82"/>
    <w:rsid w:val="00123648"/>
    <w:rsid w:val="0012749F"/>
    <w:rsid w:val="00127AFF"/>
    <w:rsid w:val="00130220"/>
    <w:rsid w:val="00130CD3"/>
    <w:rsid w:val="0013724C"/>
    <w:rsid w:val="00141121"/>
    <w:rsid w:val="00141653"/>
    <w:rsid w:val="00143746"/>
    <w:rsid w:val="00143F54"/>
    <w:rsid w:val="00146611"/>
    <w:rsid w:val="00147F90"/>
    <w:rsid w:val="00151423"/>
    <w:rsid w:val="0015209E"/>
    <w:rsid w:val="0015316A"/>
    <w:rsid w:val="0015387C"/>
    <w:rsid w:val="001545E9"/>
    <w:rsid w:val="00154EAE"/>
    <w:rsid w:val="00156527"/>
    <w:rsid w:val="00162AA5"/>
    <w:rsid w:val="0016507F"/>
    <w:rsid w:val="00165249"/>
    <w:rsid w:val="00165C80"/>
    <w:rsid w:val="00177131"/>
    <w:rsid w:val="00181F6D"/>
    <w:rsid w:val="001841D8"/>
    <w:rsid w:val="00184B53"/>
    <w:rsid w:val="00187457"/>
    <w:rsid w:val="00191E07"/>
    <w:rsid w:val="00192FF8"/>
    <w:rsid w:val="00193AAC"/>
    <w:rsid w:val="00195741"/>
    <w:rsid w:val="00195ACE"/>
    <w:rsid w:val="00196D71"/>
    <w:rsid w:val="00197718"/>
    <w:rsid w:val="001A4753"/>
    <w:rsid w:val="001A7099"/>
    <w:rsid w:val="001B127E"/>
    <w:rsid w:val="001B15B4"/>
    <w:rsid w:val="001B2546"/>
    <w:rsid w:val="001B6884"/>
    <w:rsid w:val="001C0BD1"/>
    <w:rsid w:val="001C15F4"/>
    <w:rsid w:val="001C1C00"/>
    <w:rsid w:val="001C1E76"/>
    <w:rsid w:val="001C510C"/>
    <w:rsid w:val="001C684F"/>
    <w:rsid w:val="001D33F6"/>
    <w:rsid w:val="001D534B"/>
    <w:rsid w:val="001D7748"/>
    <w:rsid w:val="001E0A92"/>
    <w:rsid w:val="001E1472"/>
    <w:rsid w:val="001E2E0C"/>
    <w:rsid w:val="001E440D"/>
    <w:rsid w:val="001E48B6"/>
    <w:rsid w:val="001E5287"/>
    <w:rsid w:val="001E6922"/>
    <w:rsid w:val="001F03F9"/>
    <w:rsid w:val="001F2947"/>
    <w:rsid w:val="0020110B"/>
    <w:rsid w:val="00201CE8"/>
    <w:rsid w:val="00205176"/>
    <w:rsid w:val="0020729D"/>
    <w:rsid w:val="002146A5"/>
    <w:rsid w:val="00214CD8"/>
    <w:rsid w:val="00214DB7"/>
    <w:rsid w:val="0021601B"/>
    <w:rsid w:val="0021746E"/>
    <w:rsid w:val="0022410C"/>
    <w:rsid w:val="00226755"/>
    <w:rsid w:val="00230EAC"/>
    <w:rsid w:val="00242A6C"/>
    <w:rsid w:val="002444D9"/>
    <w:rsid w:val="002479F9"/>
    <w:rsid w:val="00251AA1"/>
    <w:rsid w:val="002606C9"/>
    <w:rsid w:val="00260B5F"/>
    <w:rsid w:val="00270A52"/>
    <w:rsid w:val="00270F69"/>
    <w:rsid w:val="0027214F"/>
    <w:rsid w:val="00273E1D"/>
    <w:rsid w:val="00276219"/>
    <w:rsid w:val="002763BD"/>
    <w:rsid w:val="00282509"/>
    <w:rsid w:val="00282AAA"/>
    <w:rsid w:val="002848D6"/>
    <w:rsid w:val="00285D63"/>
    <w:rsid w:val="00287AF3"/>
    <w:rsid w:val="00287FA6"/>
    <w:rsid w:val="00297517"/>
    <w:rsid w:val="002975C7"/>
    <w:rsid w:val="002A3AF1"/>
    <w:rsid w:val="002A577B"/>
    <w:rsid w:val="002A582A"/>
    <w:rsid w:val="002B6950"/>
    <w:rsid w:val="002C04DA"/>
    <w:rsid w:val="002C4F87"/>
    <w:rsid w:val="002C70AB"/>
    <w:rsid w:val="002C7FCE"/>
    <w:rsid w:val="002D5EA3"/>
    <w:rsid w:val="002D6FCE"/>
    <w:rsid w:val="002E019E"/>
    <w:rsid w:val="002E1732"/>
    <w:rsid w:val="002E7BE2"/>
    <w:rsid w:val="002F2621"/>
    <w:rsid w:val="002F473E"/>
    <w:rsid w:val="002F4CA7"/>
    <w:rsid w:val="002F6F68"/>
    <w:rsid w:val="00300801"/>
    <w:rsid w:val="00300DC7"/>
    <w:rsid w:val="00302854"/>
    <w:rsid w:val="00305B7E"/>
    <w:rsid w:val="003075A2"/>
    <w:rsid w:val="00307A29"/>
    <w:rsid w:val="00314C14"/>
    <w:rsid w:val="0031574E"/>
    <w:rsid w:val="00317CB5"/>
    <w:rsid w:val="00321580"/>
    <w:rsid w:val="00323E76"/>
    <w:rsid w:val="00323F96"/>
    <w:rsid w:val="0033133A"/>
    <w:rsid w:val="00332C91"/>
    <w:rsid w:val="00334308"/>
    <w:rsid w:val="00334375"/>
    <w:rsid w:val="003361F4"/>
    <w:rsid w:val="00352B8B"/>
    <w:rsid w:val="00354BA8"/>
    <w:rsid w:val="00362802"/>
    <w:rsid w:val="00372948"/>
    <w:rsid w:val="003749AC"/>
    <w:rsid w:val="00375497"/>
    <w:rsid w:val="00375C5D"/>
    <w:rsid w:val="003766A0"/>
    <w:rsid w:val="00376830"/>
    <w:rsid w:val="00380565"/>
    <w:rsid w:val="00381E95"/>
    <w:rsid w:val="00383D16"/>
    <w:rsid w:val="00384E20"/>
    <w:rsid w:val="0038620E"/>
    <w:rsid w:val="00386D69"/>
    <w:rsid w:val="00390813"/>
    <w:rsid w:val="003908B0"/>
    <w:rsid w:val="00390A05"/>
    <w:rsid w:val="0039774A"/>
    <w:rsid w:val="00397D88"/>
    <w:rsid w:val="003A5075"/>
    <w:rsid w:val="003A797B"/>
    <w:rsid w:val="003B4D0F"/>
    <w:rsid w:val="003B68A0"/>
    <w:rsid w:val="003B7A1B"/>
    <w:rsid w:val="003C07F6"/>
    <w:rsid w:val="003C4AFA"/>
    <w:rsid w:val="003D31E4"/>
    <w:rsid w:val="003D49E5"/>
    <w:rsid w:val="003D5825"/>
    <w:rsid w:val="003D7618"/>
    <w:rsid w:val="003E078C"/>
    <w:rsid w:val="003E1BA4"/>
    <w:rsid w:val="003E51FC"/>
    <w:rsid w:val="003F0D04"/>
    <w:rsid w:val="003F187F"/>
    <w:rsid w:val="003F28FD"/>
    <w:rsid w:val="003F3420"/>
    <w:rsid w:val="003F3873"/>
    <w:rsid w:val="003F4036"/>
    <w:rsid w:val="003F5E0B"/>
    <w:rsid w:val="004009B4"/>
    <w:rsid w:val="00401BD3"/>
    <w:rsid w:val="00404EBD"/>
    <w:rsid w:val="00414274"/>
    <w:rsid w:val="004150F9"/>
    <w:rsid w:val="004167FD"/>
    <w:rsid w:val="004173A5"/>
    <w:rsid w:val="0042097C"/>
    <w:rsid w:val="00424EFC"/>
    <w:rsid w:val="00425798"/>
    <w:rsid w:val="00426566"/>
    <w:rsid w:val="0043519B"/>
    <w:rsid w:val="00436231"/>
    <w:rsid w:val="004365C1"/>
    <w:rsid w:val="0043708F"/>
    <w:rsid w:val="00440C38"/>
    <w:rsid w:val="0044490C"/>
    <w:rsid w:val="004462D8"/>
    <w:rsid w:val="004534E8"/>
    <w:rsid w:val="004558B4"/>
    <w:rsid w:val="0046448B"/>
    <w:rsid w:val="004652A6"/>
    <w:rsid w:val="004659E0"/>
    <w:rsid w:val="00466AE4"/>
    <w:rsid w:val="00472F89"/>
    <w:rsid w:val="0047315C"/>
    <w:rsid w:val="004747E1"/>
    <w:rsid w:val="00481D55"/>
    <w:rsid w:val="00482BED"/>
    <w:rsid w:val="004860EA"/>
    <w:rsid w:val="00486310"/>
    <w:rsid w:val="00487325"/>
    <w:rsid w:val="00495487"/>
    <w:rsid w:val="00497C1C"/>
    <w:rsid w:val="004A7955"/>
    <w:rsid w:val="004A797E"/>
    <w:rsid w:val="004B434A"/>
    <w:rsid w:val="004B65D3"/>
    <w:rsid w:val="004C198B"/>
    <w:rsid w:val="004C271F"/>
    <w:rsid w:val="004D13CF"/>
    <w:rsid w:val="004E1C83"/>
    <w:rsid w:val="004E2600"/>
    <w:rsid w:val="004E5D70"/>
    <w:rsid w:val="004F0796"/>
    <w:rsid w:val="004F146B"/>
    <w:rsid w:val="004F7F14"/>
    <w:rsid w:val="00506AF3"/>
    <w:rsid w:val="005134B6"/>
    <w:rsid w:val="00513C92"/>
    <w:rsid w:val="00513DC8"/>
    <w:rsid w:val="00513DF5"/>
    <w:rsid w:val="00520364"/>
    <w:rsid w:val="0052259F"/>
    <w:rsid w:val="0053009F"/>
    <w:rsid w:val="00532307"/>
    <w:rsid w:val="00533B61"/>
    <w:rsid w:val="00533BF3"/>
    <w:rsid w:val="00535654"/>
    <w:rsid w:val="00536985"/>
    <w:rsid w:val="00537D81"/>
    <w:rsid w:val="00537E4C"/>
    <w:rsid w:val="00540376"/>
    <w:rsid w:val="00540476"/>
    <w:rsid w:val="0054119B"/>
    <w:rsid w:val="00542965"/>
    <w:rsid w:val="00542CCC"/>
    <w:rsid w:val="00545A9A"/>
    <w:rsid w:val="00547678"/>
    <w:rsid w:val="00547B3E"/>
    <w:rsid w:val="00547DF5"/>
    <w:rsid w:val="00555E60"/>
    <w:rsid w:val="00556451"/>
    <w:rsid w:val="00556C0D"/>
    <w:rsid w:val="00562722"/>
    <w:rsid w:val="0056305F"/>
    <w:rsid w:val="005642EA"/>
    <w:rsid w:val="005671D6"/>
    <w:rsid w:val="00567A47"/>
    <w:rsid w:val="0057119A"/>
    <w:rsid w:val="005732D4"/>
    <w:rsid w:val="005748B1"/>
    <w:rsid w:val="00576DEB"/>
    <w:rsid w:val="005827B3"/>
    <w:rsid w:val="00582BDB"/>
    <w:rsid w:val="00585811"/>
    <w:rsid w:val="005914B3"/>
    <w:rsid w:val="00591DC1"/>
    <w:rsid w:val="00592343"/>
    <w:rsid w:val="005941F6"/>
    <w:rsid w:val="005A3427"/>
    <w:rsid w:val="005A34CD"/>
    <w:rsid w:val="005A4FC2"/>
    <w:rsid w:val="005B07DB"/>
    <w:rsid w:val="005B1B10"/>
    <w:rsid w:val="005B1C55"/>
    <w:rsid w:val="005B2692"/>
    <w:rsid w:val="005B5384"/>
    <w:rsid w:val="005C46AB"/>
    <w:rsid w:val="005C503B"/>
    <w:rsid w:val="005C5CFB"/>
    <w:rsid w:val="005C5DD1"/>
    <w:rsid w:val="005C7A9B"/>
    <w:rsid w:val="005C7C9C"/>
    <w:rsid w:val="005D19A8"/>
    <w:rsid w:val="005D2060"/>
    <w:rsid w:val="005D3B19"/>
    <w:rsid w:val="005D45BD"/>
    <w:rsid w:val="005D6B08"/>
    <w:rsid w:val="005E6E6A"/>
    <w:rsid w:val="005E6F33"/>
    <w:rsid w:val="005F6646"/>
    <w:rsid w:val="005F66EC"/>
    <w:rsid w:val="00604A45"/>
    <w:rsid w:val="00604F51"/>
    <w:rsid w:val="006073E6"/>
    <w:rsid w:val="00613244"/>
    <w:rsid w:val="00615885"/>
    <w:rsid w:val="0061709E"/>
    <w:rsid w:val="00621596"/>
    <w:rsid w:val="0062210D"/>
    <w:rsid w:val="00623796"/>
    <w:rsid w:val="00623E89"/>
    <w:rsid w:val="00626D42"/>
    <w:rsid w:val="0063419A"/>
    <w:rsid w:val="006342F8"/>
    <w:rsid w:val="00635D0C"/>
    <w:rsid w:val="00636C80"/>
    <w:rsid w:val="00637E67"/>
    <w:rsid w:val="00641D9E"/>
    <w:rsid w:val="00643DC7"/>
    <w:rsid w:val="00646DFE"/>
    <w:rsid w:val="006508C5"/>
    <w:rsid w:val="006517B4"/>
    <w:rsid w:val="00661842"/>
    <w:rsid w:val="00661AC2"/>
    <w:rsid w:val="0066248B"/>
    <w:rsid w:val="006627D6"/>
    <w:rsid w:val="0066298A"/>
    <w:rsid w:val="00663673"/>
    <w:rsid w:val="006721B0"/>
    <w:rsid w:val="006806D4"/>
    <w:rsid w:val="006852D4"/>
    <w:rsid w:val="00690375"/>
    <w:rsid w:val="006912B5"/>
    <w:rsid w:val="006914A7"/>
    <w:rsid w:val="00694114"/>
    <w:rsid w:val="00695BCB"/>
    <w:rsid w:val="006A5E38"/>
    <w:rsid w:val="006A6215"/>
    <w:rsid w:val="006B07EA"/>
    <w:rsid w:val="006B31F9"/>
    <w:rsid w:val="006B447F"/>
    <w:rsid w:val="006B7EDC"/>
    <w:rsid w:val="006C1CCB"/>
    <w:rsid w:val="006C2FBC"/>
    <w:rsid w:val="006C3A5F"/>
    <w:rsid w:val="006C68B4"/>
    <w:rsid w:val="006D09D2"/>
    <w:rsid w:val="006D12DA"/>
    <w:rsid w:val="006D19A5"/>
    <w:rsid w:val="006D5D4C"/>
    <w:rsid w:val="006E0BAA"/>
    <w:rsid w:val="006E13EB"/>
    <w:rsid w:val="006F0924"/>
    <w:rsid w:val="006F65F7"/>
    <w:rsid w:val="006F7F82"/>
    <w:rsid w:val="00700331"/>
    <w:rsid w:val="007020A1"/>
    <w:rsid w:val="00703B0C"/>
    <w:rsid w:val="00704DEC"/>
    <w:rsid w:val="007147F4"/>
    <w:rsid w:val="0071491D"/>
    <w:rsid w:val="00714B0A"/>
    <w:rsid w:val="00716FF3"/>
    <w:rsid w:val="0071774F"/>
    <w:rsid w:val="007177C2"/>
    <w:rsid w:val="00723B96"/>
    <w:rsid w:val="0073377C"/>
    <w:rsid w:val="00734F33"/>
    <w:rsid w:val="007410C8"/>
    <w:rsid w:val="00746037"/>
    <w:rsid w:val="0074725B"/>
    <w:rsid w:val="0075092D"/>
    <w:rsid w:val="00750C43"/>
    <w:rsid w:val="00751754"/>
    <w:rsid w:val="0075398B"/>
    <w:rsid w:val="00754A95"/>
    <w:rsid w:val="007570E2"/>
    <w:rsid w:val="0075780B"/>
    <w:rsid w:val="0076136A"/>
    <w:rsid w:val="00762E4D"/>
    <w:rsid w:val="0076347D"/>
    <w:rsid w:val="007640A1"/>
    <w:rsid w:val="00767905"/>
    <w:rsid w:val="00771F7D"/>
    <w:rsid w:val="00776E1C"/>
    <w:rsid w:val="007806EA"/>
    <w:rsid w:val="007817AE"/>
    <w:rsid w:val="007911C3"/>
    <w:rsid w:val="007A551C"/>
    <w:rsid w:val="007B3577"/>
    <w:rsid w:val="007B72EB"/>
    <w:rsid w:val="007B780B"/>
    <w:rsid w:val="007C1202"/>
    <w:rsid w:val="007C2513"/>
    <w:rsid w:val="007C362D"/>
    <w:rsid w:val="007C53F4"/>
    <w:rsid w:val="007D63AC"/>
    <w:rsid w:val="007F050C"/>
    <w:rsid w:val="007F0D68"/>
    <w:rsid w:val="007F46CA"/>
    <w:rsid w:val="007F5716"/>
    <w:rsid w:val="007F71FC"/>
    <w:rsid w:val="00800501"/>
    <w:rsid w:val="0080196B"/>
    <w:rsid w:val="0080282A"/>
    <w:rsid w:val="00803332"/>
    <w:rsid w:val="008065C4"/>
    <w:rsid w:val="00816EF1"/>
    <w:rsid w:val="0082262B"/>
    <w:rsid w:val="0082628F"/>
    <w:rsid w:val="0083085C"/>
    <w:rsid w:val="00831DE5"/>
    <w:rsid w:val="0084609E"/>
    <w:rsid w:val="00847692"/>
    <w:rsid w:val="00850251"/>
    <w:rsid w:val="00851AFC"/>
    <w:rsid w:val="00851EC5"/>
    <w:rsid w:val="00852673"/>
    <w:rsid w:val="00853420"/>
    <w:rsid w:val="00863126"/>
    <w:rsid w:val="008668FA"/>
    <w:rsid w:val="008726DF"/>
    <w:rsid w:val="008856A8"/>
    <w:rsid w:val="008858D9"/>
    <w:rsid w:val="00886659"/>
    <w:rsid w:val="00886F58"/>
    <w:rsid w:val="0088766E"/>
    <w:rsid w:val="008907F9"/>
    <w:rsid w:val="00895D5B"/>
    <w:rsid w:val="008A0885"/>
    <w:rsid w:val="008A4186"/>
    <w:rsid w:val="008B0467"/>
    <w:rsid w:val="008B4250"/>
    <w:rsid w:val="008B43EA"/>
    <w:rsid w:val="008B7ABC"/>
    <w:rsid w:val="008C2563"/>
    <w:rsid w:val="008C289E"/>
    <w:rsid w:val="008C2EA1"/>
    <w:rsid w:val="008C300A"/>
    <w:rsid w:val="008C41AF"/>
    <w:rsid w:val="008C6D3E"/>
    <w:rsid w:val="008D2283"/>
    <w:rsid w:val="008D2F94"/>
    <w:rsid w:val="008E3B48"/>
    <w:rsid w:val="008F2E20"/>
    <w:rsid w:val="0090173C"/>
    <w:rsid w:val="00902145"/>
    <w:rsid w:val="0090272B"/>
    <w:rsid w:val="00904C40"/>
    <w:rsid w:val="00905336"/>
    <w:rsid w:val="009059CB"/>
    <w:rsid w:val="0091318D"/>
    <w:rsid w:val="00913ACB"/>
    <w:rsid w:val="0091497F"/>
    <w:rsid w:val="00917BC2"/>
    <w:rsid w:val="0092493D"/>
    <w:rsid w:val="0092794A"/>
    <w:rsid w:val="00931674"/>
    <w:rsid w:val="00931DC9"/>
    <w:rsid w:val="00932CD0"/>
    <w:rsid w:val="0093573F"/>
    <w:rsid w:val="00942685"/>
    <w:rsid w:val="00943C7B"/>
    <w:rsid w:val="00945DA9"/>
    <w:rsid w:val="00947DFD"/>
    <w:rsid w:val="00951C8E"/>
    <w:rsid w:val="00954B37"/>
    <w:rsid w:val="0095513B"/>
    <w:rsid w:val="00955B65"/>
    <w:rsid w:val="00956FAA"/>
    <w:rsid w:val="00961889"/>
    <w:rsid w:val="009633A6"/>
    <w:rsid w:val="009637E3"/>
    <w:rsid w:val="00970905"/>
    <w:rsid w:val="0097522E"/>
    <w:rsid w:val="00976DC8"/>
    <w:rsid w:val="00977422"/>
    <w:rsid w:val="009803CA"/>
    <w:rsid w:val="009808D2"/>
    <w:rsid w:val="009823C5"/>
    <w:rsid w:val="00983840"/>
    <w:rsid w:val="00990671"/>
    <w:rsid w:val="009931F1"/>
    <w:rsid w:val="00996E0C"/>
    <w:rsid w:val="00997671"/>
    <w:rsid w:val="009A25AB"/>
    <w:rsid w:val="009A35C8"/>
    <w:rsid w:val="009A4407"/>
    <w:rsid w:val="009A6FCB"/>
    <w:rsid w:val="009A708F"/>
    <w:rsid w:val="009B19C0"/>
    <w:rsid w:val="009B2EE5"/>
    <w:rsid w:val="009B4F02"/>
    <w:rsid w:val="009B6072"/>
    <w:rsid w:val="009B76C8"/>
    <w:rsid w:val="009B777E"/>
    <w:rsid w:val="009C2173"/>
    <w:rsid w:val="009C283F"/>
    <w:rsid w:val="009C519D"/>
    <w:rsid w:val="009C6AC4"/>
    <w:rsid w:val="009C72C1"/>
    <w:rsid w:val="009C769F"/>
    <w:rsid w:val="009C770B"/>
    <w:rsid w:val="009D08D1"/>
    <w:rsid w:val="009D0958"/>
    <w:rsid w:val="009D76D1"/>
    <w:rsid w:val="009D7AA2"/>
    <w:rsid w:val="009E1763"/>
    <w:rsid w:val="009E5E3D"/>
    <w:rsid w:val="009E5F0D"/>
    <w:rsid w:val="009F217C"/>
    <w:rsid w:val="009F39C6"/>
    <w:rsid w:val="009F619B"/>
    <w:rsid w:val="009F6EFE"/>
    <w:rsid w:val="00A01EE1"/>
    <w:rsid w:val="00A0251D"/>
    <w:rsid w:val="00A031B4"/>
    <w:rsid w:val="00A03E5C"/>
    <w:rsid w:val="00A04886"/>
    <w:rsid w:val="00A050E5"/>
    <w:rsid w:val="00A06F79"/>
    <w:rsid w:val="00A07A57"/>
    <w:rsid w:val="00A14609"/>
    <w:rsid w:val="00A16007"/>
    <w:rsid w:val="00A16356"/>
    <w:rsid w:val="00A178A4"/>
    <w:rsid w:val="00A17C15"/>
    <w:rsid w:val="00A210CF"/>
    <w:rsid w:val="00A24E44"/>
    <w:rsid w:val="00A255A2"/>
    <w:rsid w:val="00A25E8E"/>
    <w:rsid w:val="00A267D6"/>
    <w:rsid w:val="00A31BF0"/>
    <w:rsid w:val="00A3219B"/>
    <w:rsid w:val="00A341D4"/>
    <w:rsid w:val="00A36435"/>
    <w:rsid w:val="00A43272"/>
    <w:rsid w:val="00A449FA"/>
    <w:rsid w:val="00A474C6"/>
    <w:rsid w:val="00A476CA"/>
    <w:rsid w:val="00A50467"/>
    <w:rsid w:val="00A507A7"/>
    <w:rsid w:val="00A510F1"/>
    <w:rsid w:val="00A54F55"/>
    <w:rsid w:val="00A56536"/>
    <w:rsid w:val="00A56AAC"/>
    <w:rsid w:val="00A578B5"/>
    <w:rsid w:val="00A65624"/>
    <w:rsid w:val="00A71784"/>
    <w:rsid w:val="00A75687"/>
    <w:rsid w:val="00A80A33"/>
    <w:rsid w:val="00A90508"/>
    <w:rsid w:val="00A90B50"/>
    <w:rsid w:val="00A97DDD"/>
    <w:rsid w:val="00AA1AAB"/>
    <w:rsid w:val="00AA4600"/>
    <w:rsid w:val="00AB4CA3"/>
    <w:rsid w:val="00AB7201"/>
    <w:rsid w:val="00AC01A9"/>
    <w:rsid w:val="00AC0A78"/>
    <w:rsid w:val="00AC1B33"/>
    <w:rsid w:val="00AC3444"/>
    <w:rsid w:val="00AD3B45"/>
    <w:rsid w:val="00AD5940"/>
    <w:rsid w:val="00AD6846"/>
    <w:rsid w:val="00AE0073"/>
    <w:rsid w:val="00AE1B99"/>
    <w:rsid w:val="00AE2CC6"/>
    <w:rsid w:val="00AE2F83"/>
    <w:rsid w:val="00AE30D0"/>
    <w:rsid w:val="00AE4183"/>
    <w:rsid w:val="00AE6B03"/>
    <w:rsid w:val="00AF38E6"/>
    <w:rsid w:val="00AF4428"/>
    <w:rsid w:val="00AF5F46"/>
    <w:rsid w:val="00AF743B"/>
    <w:rsid w:val="00B0096E"/>
    <w:rsid w:val="00B0117F"/>
    <w:rsid w:val="00B01C18"/>
    <w:rsid w:val="00B01EE8"/>
    <w:rsid w:val="00B041BD"/>
    <w:rsid w:val="00B04E43"/>
    <w:rsid w:val="00B1548D"/>
    <w:rsid w:val="00B160FD"/>
    <w:rsid w:val="00B1648D"/>
    <w:rsid w:val="00B20B2D"/>
    <w:rsid w:val="00B223CD"/>
    <w:rsid w:val="00B2348D"/>
    <w:rsid w:val="00B23590"/>
    <w:rsid w:val="00B2742D"/>
    <w:rsid w:val="00B317C1"/>
    <w:rsid w:val="00B33853"/>
    <w:rsid w:val="00B3486B"/>
    <w:rsid w:val="00B37AB3"/>
    <w:rsid w:val="00B421EE"/>
    <w:rsid w:val="00B43B52"/>
    <w:rsid w:val="00B475A1"/>
    <w:rsid w:val="00B53D50"/>
    <w:rsid w:val="00B55438"/>
    <w:rsid w:val="00B574C4"/>
    <w:rsid w:val="00B60807"/>
    <w:rsid w:val="00B61346"/>
    <w:rsid w:val="00B62FAC"/>
    <w:rsid w:val="00B63761"/>
    <w:rsid w:val="00B70C72"/>
    <w:rsid w:val="00B70D90"/>
    <w:rsid w:val="00B75EA3"/>
    <w:rsid w:val="00B77BE2"/>
    <w:rsid w:val="00B8088E"/>
    <w:rsid w:val="00B83775"/>
    <w:rsid w:val="00B8585E"/>
    <w:rsid w:val="00B90AAE"/>
    <w:rsid w:val="00B90E14"/>
    <w:rsid w:val="00B91092"/>
    <w:rsid w:val="00B9298B"/>
    <w:rsid w:val="00B93445"/>
    <w:rsid w:val="00B95FF5"/>
    <w:rsid w:val="00BA1033"/>
    <w:rsid w:val="00BA2AE1"/>
    <w:rsid w:val="00BA631A"/>
    <w:rsid w:val="00BA7230"/>
    <w:rsid w:val="00BB1265"/>
    <w:rsid w:val="00BB29AB"/>
    <w:rsid w:val="00BB2CE1"/>
    <w:rsid w:val="00BB659A"/>
    <w:rsid w:val="00BD4221"/>
    <w:rsid w:val="00BD5106"/>
    <w:rsid w:val="00BE0EF7"/>
    <w:rsid w:val="00BF0C30"/>
    <w:rsid w:val="00BF3060"/>
    <w:rsid w:val="00BF7B14"/>
    <w:rsid w:val="00C025FF"/>
    <w:rsid w:val="00C078E0"/>
    <w:rsid w:val="00C07CE0"/>
    <w:rsid w:val="00C1023E"/>
    <w:rsid w:val="00C146F5"/>
    <w:rsid w:val="00C14C8D"/>
    <w:rsid w:val="00C15962"/>
    <w:rsid w:val="00C20826"/>
    <w:rsid w:val="00C243C9"/>
    <w:rsid w:val="00C32B98"/>
    <w:rsid w:val="00C332F3"/>
    <w:rsid w:val="00C36C5D"/>
    <w:rsid w:val="00C37B33"/>
    <w:rsid w:val="00C5076E"/>
    <w:rsid w:val="00C51FAE"/>
    <w:rsid w:val="00C57848"/>
    <w:rsid w:val="00C62FBD"/>
    <w:rsid w:val="00C84B8B"/>
    <w:rsid w:val="00C86FE2"/>
    <w:rsid w:val="00C87076"/>
    <w:rsid w:val="00C907AC"/>
    <w:rsid w:val="00C933D0"/>
    <w:rsid w:val="00C93CFF"/>
    <w:rsid w:val="00CA01F4"/>
    <w:rsid w:val="00CA0D8D"/>
    <w:rsid w:val="00CA0FE0"/>
    <w:rsid w:val="00CA18EC"/>
    <w:rsid w:val="00CA28B6"/>
    <w:rsid w:val="00CB4AAA"/>
    <w:rsid w:val="00CC1A45"/>
    <w:rsid w:val="00CC2A12"/>
    <w:rsid w:val="00CC6F5A"/>
    <w:rsid w:val="00CC798F"/>
    <w:rsid w:val="00CD0363"/>
    <w:rsid w:val="00CD3784"/>
    <w:rsid w:val="00CD48AE"/>
    <w:rsid w:val="00CD567C"/>
    <w:rsid w:val="00CD5D80"/>
    <w:rsid w:val="00CD6241"/>
    <w:rsid w:val="00CD7517"/>
    <w:rsid w:val="00CE7373"/>
    <w:rsid w:val="00CF0283"/>
    <w:rsid w:val="00CF413B"/>
    <w:rsid w:val="00CF4CB8"/>
    <w:rsid w:val="00CF5D84"/>
    <w:rsid w:val="00D01D94"/>
    <w:rsid w:val="00D025F7"/>
    <w:rsid w:val="00D05B60"/>
    <w:rsid w:val="00D07886"/>
    <w:rsid w:val="00D14558"/>
    <w:rsid w:val="00D1581C"/>
    <w:rsid w:val="00D16BEA"/>
    <w:rsid w:val="00D23F55"/>
    <w:rsid w:val="00D25DDD"/>
    <w:rsid w:val="00D260C9"/>
    <w:rsid w:val="00D2736C"/>
    <w:rsid w:val="00D3605F"/>
    <w:rsid w:val="00D36088"/>
    <w:rsid w:val="00D40CBC"/>
    <w:rsid w:val="00D42769"/>
    <w:rsid w:val="00D42BA8"/>
    <w:rsid w:val="00D46FA2"/>
    <w:rsid w:val="00D55D5A"/>
    <w:rsid w:val="00D744D0"/>
    <w:rsid w:val="00D755EF"/>
    <w:rsid w:val="00D7569A"/>
    <w:rsid w:val="00D83820"/>
    <w:rsid w:val="00D8712C"/>
    <w:rsid w:val="00D8755B"/>
    <w:rsid w:val="00D90CB1"/>
    <w:rsid w:val="00D929A4"/>
    <w:rsid w:val="00D97002"/>
    <w:rsid w:val="00D9782C"/>
    <w:rsid w:val="00DA170E"/>
    <w:rsid w:val="00DA5532"/>
    <w:rsid w:val="00DA5684"/>
    <w:rsid w:val="00DA6FD5"/>
    <w:rsid w:val="00DA7FB4"/>
    <w:rsid w:val="00DB2385"/>
    <w:rsid w:val="00DB37CD"/>
    <w:rsid w:val="00DB411A"/>
    <w:rsid w:val="00DB56CB"/>
    <w:rsid w:val="00DB56DB"/>
    <w:rsid w:val="00DB597F"/>
    <w:rsid w:val="00DC0E23"/>
    <w:rsid w:val="00DC1846"/>
    <w:rsid w:val="00DC3767"/>
    <w:rsid w:val="00DC492E"/>
    <w:rsid w:val="00DD381B"/>
    <w:rsid w:val="00DD44A8"/>
    <w:rsid w:val="00DE00AE"/>
    <w:rsid w:val="00DE0FF2"/>
    <w:rsid w:val="00DE2DDF"/>
    <w:rsid w:val="00DE3152"/>
    <w:rsid w:val="00DE4163"/>
    <w:rsid w:val="00DE6F29"/>
    <w:rsid w:val="00DE77D2"/>
    <w:rsid w:val="00DF0D1A"/>
    <w:rsid w:val="00DF1F0A"/>
    <w:rsid w:val="00DF3AD3"/>
    <w:rsid w:val="00DF3FD7"/>
    <w:rsid w:val="00DF75B0"/>
    <w:rsid w:val="00DF7697"/>
    <w:rsid w:val="00DF7FAB"/>
    <w:rsid w:val="00E04C83"/>
    <w:rsid w:val="00E06E4C"/>
    <w:rsid w:val="00E12DBB"/>
    <w:rsid w:val="00E14DD3"/>
    <w:rsid w:val="00E24B1C"/>
    <w:rsid w:val="00E262BA"/>
    <w:rsid w:val="00E271E6"/>
    <w:rsid w:val="00E37026"/>
    <w:rsid w:val="00E41D04"/>
    <w:rsid w:val="00E4281A"/>
    <w:rsid w:val="00E450B3"/>
    <w:rsid w:val="00E46E38"/>
    <w:rsid w:val="00E6240D"/>
    <w:rsid w:val="00E63D2A"/>
    <w:rsid w:val="00E70B39"/>
    <w:rsid w:val="00E70F6A"/>
    <w:rsid w:val="00E71E0C"/>
    <w:rsid w:val="00E72094"/>
    <w:rsid w:val="00E76815"/>
    <w:rsid w:val="00E82DCE"/>
    <w:rsid w:val="00E831D4"/>
    <w:rsid w:val="00E83B24"/>
    <w:rsid w:val="00E918EF"/>
    <w:rsid w:val="00E91AD6"/>
    <w:rsid w:val="00E92D18"/>
    <w:rsid w:val="00E964E9"/>
    <w:rsid w:val="00EA03C4"/>
    <w:rsid w:val="00EA060B"/>
    <w:rsid w:val="00EA1393"/>
    <w:rsid w:val="00EA55F1"/>
    <w:rsid w:val="00EB0031"/>
    <w:rsid w:val="00EB414E"/>
    <w:rsid w:val="00EB5E0D"/>
    <w:rsid w:val="00EB7DF9"/>
    <w:rsid w:val="00EC1165"/>
    <w:rsid w:val="00EC3430"/>
    <w:rsid w:val="00ED083B"/>
    <w:rsid w:val="00ED16BB"/>
    <w:rsid w:val="00ED20A2"/>
    <w:rsid w:val="00ED2DD9"/>
    <w:rsid w:val="00ED2FBE"/>
    <w:rsid w:val="00ED73D9"/>
    <w:rsid w:val="00ED7D24"/>
    <w:rsid w:val="00EE2A9D"/>
    <w:rsid w:val="00EE7816"/>
    <w:rsid w:val="00EF5E14"/>
    <w:rsid w:val="00F05C5F"/>
    <w:rsid w:val="00F074BC"/>
    <w:rsid w:val="00F12F4C"/>
    <w:rsid w:val="00F154DE"/>
    <w:rsid w:val="00F15638"/>
    <w:rsid w:val="00F1628C"/>
    <w:rsid w:val="00F21350"/>
    <w:rsid w:val="00F22524"/>
    <w:rsid w:val="00F2610F"/>
    <w:rsid w:val="00F27AEC"/>
    <w:rsid w:val="00F33FE3"/>
    <w:rsid w:val="00F36873"/>
    <w:rsid w:val="00F36C01"/>
    <w:rsid w:val="00F40869"/>
    <w:rsid w:val="00F40F13"/>
    <w:rsid w:val="00F41ACE"/>
    <w:rsid w:val="00F514A1"/>
    <w:rsid w:val="00F517CD"/>
    <w:rsid w:val="00F536EB"/>
    <w:rsid w:val="00F63660"/>
    <w:rsid w:val="00F7137A"/>
    <w:rsid w:val="00F737CD"/>
    <w:rsid w:val="00F80F83"/>
    <w:rsid w:val="00F81364"/>
    <w:rsid w:val="00F8172E"/>
    <w:rsid w:val="00F857BF"/>
    <w:rsid w:val="00F85F7D"/>
    <w:rsid w:val="00F94981"/>
    <w:rsid w:val="00F9528C"/>
    <w:rsid w:val="00F976F3"/>
    <w:rsid w:val="00FA0EA1"/>
    <w:rsid w:val="00FA2ADD"/>
    <w:rsid w:val="00FA31DC"/>
    <w:rsid w:val="00FA64A1"/>
    <w:rsid w:val="00FA6FC1"/>
    <w:rsid w:val="00FB1218"/>
    <w:rsid w:val="00FB2067"/>
    <w:rsid w:val="00FB55AD"/>
    <w:rsid w:val="00FB5B93"/>
    <w:rsid w:val="00FC2F40"/>
    <w:rsid w:val="00FC5402"/>
    <w:rsid w:val="00FD0DF2"/>
    <w:rsid w:val="00FD1119"/>
    <w:rsid w:val="00FD12B0"/>
    <w:rsid w:val="00FD4264"/>
    <w:rsid w:val="00FD4E47"/>
    <w:rsid w:val="00FD7A39"/>
    <w:rsid w:val="00FE1238"/>
    <w:rsid w:val="00FE29B2"/>
    <w:rsid w:val="00FE6192"/>
    <w:rsid w:val="00FE6934"/>
    <w:rsid w:val="00FF65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9873FE"/>
  <w15:docId w15:val="{9D37F8D1-D845-46B7-BB47-4C987C1F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2D5EA3"/>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2D5EA3"/>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DE77D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detabla2">
    <w:name w:val="Table Grid 2"/>
    <w:basedOn w:val="Tablanormal"/>
    <w:rsid w:val="000468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cabezado">
    <w:name w:val="header"/>
    <w:basedOn w:val="Normal"/>
    <w:link w:val="EncabezadoCar"/>
    <w:uiPriority w:val="99"/>
    <w:rsid w:val="00AE1B99"/>
    <w:pPr>
      <w:tabs>
        <w:tab w:val="center" w:pos="4419"/>
        <w:tab w:val="right" w:pos="8838"/>
      </w:tabs>
    </w:pPr>
  </w:style>
  <w:style w:type="character" w:customStyle="1" w:styleId="EncabezadoCar">
    <w:name w:val="Encabezado Car"/>
    <w:link w:val="Encabezado"/>
    <w:uiPriority w:val="99"/>
    <w:rsid w:val="00AE1B99"/>
    <w:rPr>
      <w:sz w:val="24"/>
      <w:szCs w:val="24"/>
      <w:lang w:val="es-CO" w:eastAsia="es-CO"/>
    </w:rPr>
  </w:style>
  <w:style w:type="paragraph" w:styleId="Piedepgina">
    <w:name w:val="footer"/>
    <w:basedOn w:val="Normal"/>
    <w:link w:val="PiedepginaCar"/>
    <w:uiPriority w:val="99"/>
    <w:rsid w:val="00AE1B99"/>
    <w:pPr>
      <w:tabs>
        <w:tab w:val="center" w:pos="4419"/>
        <w:tab w:val="right" w:pos="8838"/>
      </w:tabs>
    </w:pPr>
  </w:style>
  <w:style w:type="character" w:customStyle="1" w:styleId="PiedepginaCar">
    <w:name w:val="Pie de página Car"/>
    <w:link w:val="Piedepgina"/>
    <w:uiPriority w:val="99"/>
    <w:rsid w:val="00AE1B99"/>
    <w:rPr>
      <w:sz w:val="24"/>
      <w:szCs w:val="24"/>
      <w:lang w:val="es-CO" w:eastAsia="es-CO"/>
    </w:rPr>
  </w:style>
  <w:style w:type="paragraph" w:styleId="Textodeglobo">
    <w:name w:val="Balloon Text"/>
    <w:basedOn w:val="Normal"/>
    <w:link w:val="TextodegloboCar"/>
    <w:rsid w:val="00AE1B99"/>
    <w:rPr>
      <w:rFonts w:ascii="Tahoma" w:hAnsi="Tahoma" w:cs="Tahoma"/>
      <w:sz w:val="16"/>
      <w:szCs w:val="16"/>
    </w:rPr>
  </w:style>
  <w:style w:type="character" w:customStyle="1" w:styleId="TextodegloboCar">
    <w:name w:val="Texto de globo Car"/>
    <w:link w:val="Textodeglobo"/>
    <w:rsid w:val="00AE1B99"/>
    <w:rPr>
      <w:rFonts w:ascii="Tahoma" w:hAnsi="Tahoma" w:cs="Tahoma"/>
      <w:sz w:val="16"/>
      <w:szCs w:val="16"/>
      <w:lang w:val="es-CO" w:eastAsia="es-CO"/>
    </w:rPr>
  </w:style>
  <w:style w:type="table" w:styleId="Tablaconcuadrcula">
    <w:name w:val="Table Grid"/>
    <w:basedOn w:val="Tablanormal"/>
    <w:uiPriority w:val="59"/>
    <w:rsid w:val="0076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3741"/>
    <w:pPr>
      <w:jc w:val="center"/>
    </w:pPr>
    <w:rPr>
      <w:rFonts w:ascii="Tahoma" w:hAnsi="Tahoma" w:cs="Tahoma"/>
      <w:sz w:val="20"/>
      <w:lang w:val="es-ES" w:eastAsia="es-ES" w:bidi="he-IL"/>
    </w:rPr>
  </w:style>
  <w:style w:type="character" w:customStyle="1" w:styleId="Textoindependiente2Car">
    <w:name w:val="Texto independiente 2 Car"/>
    <w:link w:val="Textoindependiente2"/>
    <w:rsid w:val="00003741"/>
    <w:rPr>
      <w:rFonts w:ascii="Tahoma" w:hAnsi="Tahoma" w:cs="Tahoma"/>
      <w:szCs w:val="24"/>
      <w:lang w:val="es-ES" w:eastAsia="es-ES" w:bidi="he-IL"/>
    </w:rPr>
  </w:style>
  <w:style w:type="paragraph" w:styleId="Prrafodelista">
    <w:name w:val="List Paragraph"/>
    <w:basedOn w:val="Normal"/>
    <w:uiPriority w:val="34"/>
    <w:qFormat/>
    <w:rsid w:val="00003741"/>
    <w:pPr>
      <w:ind w:left="708"/>
    </w:pPr>
    <w:rPr>
      <w:lang w:val="es-ES" w:eastAsia="es-ES"/>
    </w:rPr>
  </w:style>
  <w:style w:type="character" w:styleId="Hipervnculo">
    <w:name w:val="Hyperlink"/>
    <w:rsid w:val="00D01D94"/>
    <w:rPr>
      <w:color w:val="0563C1"/>
      <w:u w:val="single"/>
    </w:rPr>
  </w:style>
  <w:style w:type="character" w:customStyle="1" w:styleId="Ttulo1Car">
    <w:name w:val="Título 1 Car"/>
    <w:link w:val="Ttulo1"/>
    <w:uiPriority w:val="9"/>
    <w:rsid w:val="002D5EA3"/>
    <w:rPr>
      <w:b/>
      <w:bCs/>
      <w:kern w:val="36"/>
      <w:sz w:val="48"/>
      <w:szCs w:val="48"/>
    </w:rPr>
  </w:style>
  <w:style w:type="character" w:customStyle="1" w:styleId="Ttulo2Car">
    <w:name w:val="Título 2 Car"/>
    <w:link w:val="Ttulo2"/>
    <w:uiPriority w:val="9"/>
    <w:rsid w:val="002D5EA3"/>
    <w:rPr>
      <w:b/>
      <w:bCs/>
      <w:sz w:val="36"/>
      <w:szCs w:val="36"/>
    </w:rPr>
  </w:style>
  <w:style w:type="paragraph" w:styleId="NormalWeb">
    <w:name w:val="Normal (Web)"/>
    <w:basedOn w:val="Normal"/>
    <w:uiPriority w:val="99"/>
    <w:unhideWhenUsed/>
    <w:rsid w:val="002D5EA3"/>
    <w:pPr>
      <w:spacing w:before="100" w:beforeAutospacing="1" w:after="100" w:afterAutospacing="1"/>
    </w:pPr>
  </w:style>
  <w:style w:type="character" w:customStyle="1" w:styleId="appliestoitem">
    <w:name w:val="appliestoitem"/>
    <w:rsid w:val="00E6240D"/>
  </w:style>
  <w:style w:type="paragraph" w:customStyle="1" w:styleId="ocpalertsection">
    <w:name w:val="ocpalertsection"/>
    <w:basedOn w:val="Normal"/>
    <w:rsid w:val="00E6240D"/>
    <w:pPr>
      <w:spacing w:before="100" w:beforeAutospacing="1" w:after="100" w:afterAutospacing="1"/>
    </w:pPr>
  </w:style>
  <w:style w:type="paragraph" w:styleId="Textoindependiente">
    <w:name w:val="Body Text"/>
    <w:basedOn w:val="Normal"/>
    <w:link w:val="TextoindependienteCar"/>
    <w:rsid w:val="00196D71"/>
    <w:pPr>
      <w:spacing w:after="120"/>
    </w:pPr>
  </w:style>
  <w:style w:type="character" w:customStyle="1" w:styleId="TextoindependienteCar">
    <w:name w:val="Texto independiente Car"/>
    <w:link w:val="Textoindependiente"/>
    <w:rsid w:val="00196D71"/>
    <w:rPr>
      <w:sz w:val="24"/>
      <w:szCs w:val="24"/>
    </w:rPr>
  </w:style>
  <w:style w:type="character" w:customStyle="1" w:styleId="Ttulo4Car">
    <w:name w:val="Título 4 Car"/>
    <w:link w:val="Ttulo4"/>
    <w:semiHidden/>
    <w:rsid w:val="00DE77D2"/>
    <w:rPr>
      <w:rFonts w:ascii="Calibri" w:eastAsia="Times New Roman" w:hAnsi="Calibri" w:cs="Times New Roman"/>
      <w:b/>
      <w:bCs/>
      <w:sz w:val="28"/>
      <w:szCs w:val="28"/>
    </w:rPr>
  </w:style>
  <w:style w:type="paragraph" w:customStyle="1" w:styleId="Pa1">
    <w:name w:val="Pa1"/>
    <w:basedOn w:val="Normal"/>
    <w:next w:val="Normal"/>
    <w:uiPriority w:val="99"/>
    <w:rsid w:val="00B1548D"/>
    <w:pPr>
      <w:autoSpaceDE w:val="0"/>
      <w:autoSpaceDN w:val="0"/>
      <w:adjustRightInd w:val="0"/>
      <w:spacing w:line="241" w:lineRule="atLeast"/>
    </w:pPr>
    <w:rPr>
      <w:rFonts w:ascii="Tahoma" w:eastAsia="Calibri" w:hAnsi="Tahoma" w:cs="Tahoma"/>
      <w:lang w:eastAsia="en-US"/>
    </w:rPr>
  </w:style>
  <w:style w:type="character" w:customStyle="1" w:styleId="A10">
    <w:name w:val="A10"/>
    <w:uiPriority w:val="99"/>
    <w:rsid w:val="00B1548D"/>
    <w:rPr>
      <w:rFonts w:ascii="Times New Roman" w:hAnsi="Times New Roman" w:cs="Times New Roman"/>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3267">
      <w:bodyDiv w:val="1"/>
      <w:marLeft w:val="0"/>
      <w:marRight w:val="0"/>
      <w:marTop w:val="0"/>
      <w:marBottom w:val="0"/>
      <w:divBdr>
        <w:top w:val="none" w:sz="0" w:space="0" w:color="auto"/>
        <w:left w:val="none" w:sz="0" w:space="0" w:color="auto"/>
        <w:bottom w:val="none" w:sz="0" w:space="0" w:color="auto"/>
        <w:right w:val="none" w:sz="0" w:space="0" w:color="auto"/>
      </w:divBdr>
      <w:divsChild>
        <w:div w:id="328677480">
          <w:marLeft w:val="0"/>
          <w:marRight w:val="0"/>
          <w:marTop w:val="100"/>
          <w:marBottom w:val="225"/>
          <w:divBdr>
            <w:top w:val="none" w:sz="0" w:space="0" w:color="auto"/>
            <w:left w:val="none" w:sz="0" w:space="0" w:color="auto"/>
            <w:bottom w:val="none" w:sz="0" w:space="0" w:color="auto"/>
            <w:right w:val="none" w:sz="0" w:space="0" w:color="auto"/>
          </w:divBdr>
          <w:divsChild>
            <w:div w:id="390428951">
              <w:marLeft w:val="306"/>
              <w:marRight w:val="0"/>
              <w:marTop w:val="0"/>
              <w:marBottom w:val="0"/>
              <w:divBdr>
                <w:top w:val="none" w:sz="0" w:space="0" w:color="auto"/>
                <w:left w:val="none" w:sz="0" w:space="0" w:color="auto"/>
                <w:bottom w:val="none" w:sz="0" w:space="0" w:color="auto"/>
                <w:right w:val="none" w:sz="0" w:space="0" w:color="auto"/>
              </w:divBdr>
            </w:div>
            <w:div w:id="1478185086">
              <w:marLeft w:val="306"/>
              <w:marRight w:val="0"/>
              <w:marTop w:val="0"/>
              <w:marBottom w:val="0"/>
              <w:divBdr>
                <w:top w:val="none" w:sz="0" w:space="0" w:color="auto"/>
                <w:left w:val="none" w:sz="0" w:space="0" w:color="auto"/>
                <w:bottom w:val="none" w:sz="0" w:space="0" w:color="auto"/>
                <w:right w:val="none" w:sz="0" w:space="0" w:color="auto"/>
              </w:divBdr>
            </w:div>
          </w:divsChild>
        </w:div>
        <w:div w:id="816801291">
          <w:marLeft w:val="0"/>
          <w:marRight w:val="0"/>
          <w:marTop w:val="100"/>
          <w:marBottom w:val="225"/>
          <w:divBdr>
            <w:top w:val="none" w:sz="0" w:space="0" w:color="auto"/>
            <w:left w:val="none" w:sz="0" w:space="0" w:color="auto"/>
            <w:bottom w:val="none" w:sz="0" w:space="0" w:color="auto"/>
            <w:right w:val="none" w:sz="0" w:space="0" w:color="auto"/>
          </w:divBdr>
          <w:divsChild>
            <w:div w:id="1505895516">
              <w:marLeft w:val="306"/>
              <w:marRight w:val="0"/>
              <w:marTop w:val="0"/>
              <w:marBottom w:val="0"/>
              <w:divBdr>
                <w:top w:val="none" w:sz="0" w:space="0" w:color="auto"/>
                <w:left w:val="none" w:sz="0" w:space="0" w:color="auto"/>
                <w:bottom w:val="none" w:sz="0" w:space="0" w:color="auto"/>
                <w:right w:val="none" w:sz="0" w:space="0" w:color="auto"/>
              </w:divBdr>
            </w:div>
            <w:div w:id="1696156161">
              <w:marLeft w:val="306"/>
              <w:marRight w:val="0"/>
              <w:marTop w:val="0"/>
              <w:marBottom w:val="0"/>
              <w:divBdr>
                <w:top w:val="none" w:sz="0" w:space="0" w:color="auto"/>
                <w:left w:val="none" w:sz="0" w:space="0" w:color="auto"/>
                <w:bottom w:val="none" w:sz="0" w:space="0" w:color="auto"/>
                <w:right w:val="none" w:sz="0" w:space="0" w:color="auto"/>
              </w:divBdr>
            </w:div>
          </w:divsChild>
        </w:div>
        <w:div w:id="896286872">
          <w:marLeft w:val="0"/>
          <w:marRight w:val="0"/>
          <w:marTop w:val="100"/>
          <w:marBottom w:val="100"/>
          <w:divBdr>
            <w:top w:val="none" w:sz="0" w:space="0" w:color="auto"/>
            <w:left w:val="none" w:sz="0" w:space="0" w:color="auto"/>
            <w:bottom w:val="none" w:sz="0" w:space="0" w:color="auto"/>
            <w:right w:val="none" w:sz="0" w:space="0" w:color="auto"/>
          </w:divBdr>
          <w:divsChild>
            <w:div w:id="1505238883">
              <w:marLeft w:val="306"/>
              <w:marRight w:val="0"/>
              <w:marTop w:val="0"/>
              <w:marBottom w:val="0"/>
              <w:divBdr>
                <w:top w:val="none" w:sz="0" w:space="0" w:color="auto"/>
                <w:left w:val="none" w:sz="0" w:space="0" w:color="auto"/>
                <w:bottom w:val="none" w:sz="0" w:space="0" w:color="auto"/>
                <w:right w:val="none" w:sz="0" w:space="0" w:color="auto"/>
              </w:divBdr>
            </w:div>
          </w:divsChild>
        </w:div>
        <w:div w:id="953364872">
          <w:marLeft w:val="0"/>
          <w:marRight w:val="0"/>
          <w:marTop w:val="100"/>
          <w:marBottom w:val="100"/>
          <w:divBdr>
            <w:top w:val="none" w:sz="0" w:space="0" w:color="auto"/>
            <w:left w:val="none" w:sz="0" w:space="0" w:color="auto"/>
            <w:bottom w:val="none" w:sz="0" w:space="0" w:color="auto"/>
            <w:right w:val="none" w:sz="0" w:space="0" w:color="auto"/>
          </w:divBdr>
          <w:divsChild>
            <w:div w:id="874662411">
              <w:marLeft w:val="306"/>
              <w:marRight w:val="0"/>
              <w:marTop w:val="0"/>
              <w:marBottom w:val="0"/>
              <w:divBdr>
                <w:top w:val="none" w:sz="0" w:space="0" w:color="auto"/>
                <w:left w:val="none" w:sz="0" w:space="0" w:color="auto"/>
                <w:bottom w:val="none" w:sz="0" w:space="0" w:color="auto"/>
                <w:right w:val="none" w:sz="0" w:space="0" w:color="auto"/>
              </w:divBdr>
            </w:div>
          </w:divsChild>
        </w:div>
        <w:div w:id="1433894159">
          <w:marLeft w:val="0"/>
          <w:marRight w:val="0"/>
          <w:marTop w:val="100"/>
          <w:marBottom w:val="100"/>
          <w:divBdr>
            <w:top w:val="none" w:sz="0" w:space="0" w:color="auto"/>
            <w:left w:val="none" w:sz="0" w:space="0" w:color="auto"/>
            <w:bottom w:val="none" w:sz="0" w:space="0" w:color="auto"/>
            <w:right w:val="none" w:sz="0" w:space="0" w:color="auto"/>
          </w:divBdr>
          <w:divsChild>
            <w:div w:id="362485984">
              <w:marLeft w:val="306"/>
              <w:marRight w:val="0"/>
              <w:marTop w:val="0"/>
              <w:marBottom w:val="0"/>
              <w:divBdr>
                <w:top w:val="none" w:sz="0" w:space="0" w:color="auto"/>
                <w:left w:val="none" w:sz="0" w:space="0" w:color="auto"/>
                <w:bottom w:val="none" w:sz="0" w:space="0" w:color="auto"/>
                <w:right w:val="none" w:sz="0" w:space="0" w:color="auto"/>
              </w:divBdr>
            </w:div>
          </w:divsChild>
        </w:div>
        <w:div w:id="1496991794">
          <w:marLeft w:val="0"/>
          <w:marRight w:val="0"/>
          <w:marTop w:val="100"/>
          <w:marBottom w:val="225"/>
          <w:divBdr>
            <w:top w:val="none" w:sz="0" w:space="0" w:color="auto"/>
            <w:left w:val="none" w:sz="0" w:space="0" w:color="auto"/>
            <w:bottom w:val="none" w:sz="0" w:space="0" w:color="auto"/>
            <w:right w:val="none" w:sz="0" w:space="0" w:color="auto"/>
          </w:divBdr>
          <w:divsChild>
            <w:div w:id="401947934">
              <w:marLeft w:val="306"/>
              <w:marRight w:val="0"/>
              <w:marTop w:val="0"/>
              <w:marBottom w:val="0"/>
              <w:divBdr>
                <w:top w:val="none" w:sz="0" w:space="0" w:color="auto"/>
                <w:left w:val="none" w:sz="0" w:space="0" w:color="auto"/>
                <w:bottom w:val="none" w:sz="0" w:space="0" w:color="auto"/>
                <w:right w:val="none" w:sz="0" w:space="0" w:color="auto"/>
              </w:divBdr>
            </w:div>
            <w:div w:id="1215117375">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136609261">
      <w:bodyDiv w:val="1"/>
      <w:marLeft w:val="0"/>
      <w:marRight w:val="0"/>
      <w:marTop w:val="0"/>
      <w:marBottom w:val="0"/>
      <w:divBdr>
        <w:top w:val="none" w:sz="0" w:space="0" w:color="auto"/>
        <w:left w:val="none" w:sz="0" w:space="0" w:color="auto"/>
        <w:bottom w:val="none" w:sz="0" w:space="0" w:color="auto"/>
        <w:right w:val="none" w:sz="0" w:space="0" w:color="auto"/>
      </w:divBdr>
    </w:div>
    <w:div w:id="297682589">
      <w:bodyDiv w:val="1"/>
      <w:marLeft w:val="0"/>
      <w:marRight w:val="0"/>
      <w:marTop w:val="0"/>
      <w:marBottom w:val="0"/>
      <w:divBdr>
        <w:top w:val="none" w:sz="0" w:space="0" w:color="auto"/>
        <w:left w:val="none" w:sz="0" w:space="0" w:color="auto"/>
        <w:bottom w:val="none" w:sz="0" w:space="0" w:color="auto"/>
        <w:right w:val="none" w:sz="0" w:space="0" w:color="auto"/>
      </w:divBdr>
      <w:divsChild>
        <w:div w:id="76708246">
          <w:marLeft w:val="0"/>
          <w:marRight w:val="0"/>
          <w:marTop w:val="0"/>
          <w:marBottom w:val="0"/>
          <w:divBdr>
            <w:top w:val="none" w:sz="0" w:space="0" w:color="auto"/>
            <w:left w:val="none" w:sz="0" w:space="0" w:color="auto"/>
            <w:bottom w:val="none" w:sz="0" w:space="0" w:color="auto"/>
            <w:right w:val="none" w:sz="0" w:space="0" w:color="auto"/>
          </w:divBdr>
          <w:divsChild>
            <w:div w:id="574896205">
              <w:marLeft w:val="0"/>
              <w:marRight w:val="0"/>
              <w:marTop w:val="300"/>
              <w:marBottom w:val="0"/>
              <w:divBdr>
                <w:top w:val="none" w:sz="0" w:space="0" w:color="auto"/>
                <w:left w:val="none" w:sz="0" w:space="0" w:color="auto"/>
                <w:bottom w:val="none" w:sz="0" w:space="0" w:color="auto"/>
                <w:right w:val="none" w:sz="0" w:space="0" w:color="auto"/>
              </w:divBdr>
              <w:divsChild>
                <w:div w:id="374624950">
                  <w:marLeft w:val="0"/>
                  <w:marRight w:val="0"/>
                  <w:marTop w:val="0"/>
                  <w:marBottom w:val="0"/>
                  <w:divBdr>
                    <w:top w:val="none" w:sz="0" w:space="0" w:color="auto"/>
                    <w:left w:val="none" w:sz="0" w:space="0" w:color="auto"/>
                    <w:bottom w:val="none" w:sz="0" w:space="0" w:color="auto"/>
                    <w:right w:val="none" w:sz="0" w:space="0" w:color="auto"/>
                  </w:divBdr>
                  <w:divsChild>
                    <w:div w:id="1346442248">
                      <w:marLeft w:val="0"/>
                      <w:marRight w:val="0"/>
                      <w:marTop w:val="0"/>
                      <w:marBottom w:val="0"/>
                      <w:divBdr>
                        <w:top w:val="none" w:sz="0" w:space="0" w:color="auto"/>
                        <w:left w:val="none" w:sz="0" w:space="0" w:color="auto"/>
                        <w:bottom w:val="none" w:sz="0" w:space="0" w:color="auto"/>
                        <w:right w:val="none" w:sz="0" w:space="0" w:color="auto"/>
                      </w:divBdr>
                    </w:div>
                  </w:divsChild>
                </w:div>
                <w:div w:id="120490728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877358763">
          <w:marLeft w:val="0"/>
          <w:marRight w:val="0"/>
          <w:marTop w:val="0"/>
          <w:marBottom w:val="0"/>
          <w:divBdr>
            <w:top w:val="none" w:sz="0" w:space="0" w:color="auto"/>
            <w:left w:val="none" w:sz="0" w:space="0" w:color="auto"/>
            <w:bottom w:val="none" w:sz="0" w:space="0" w:color="auto"/>
            <w:right w:val="none" w:sz="0" w:space="0" w:color="auto"/>
          </w:divBdr>
          <w:divsChild>
            <w:div w:id="48723934">
              <w:marLeft w:val="0"/>
              <w:marRight w:val="0"/>
              <w:marTop w:val="300"/>
              <w:marBottom w:val="0"/>
              <w:divBdr>
                <w:top w:val="none" w:sz="0" w:space="0" w:color="auto"/>
                <w:left w:val="none" w:sz="0" w:space="0" w:color="auto"/>
                <w:bottom w:val="none" w:sz="0" w:space="0" w:color="auto"/>
                <w:right w:val="none" w:sz="0" w:space="0" w:color="auto"/>
              </w:divBdr>
              <w:divsChild>
                <w:div w:id="845751996">
                  <w:marLeft w:val="0"/>
                  <w:marRight w:val="0"/>
                  <w:marTop w:val="0"/>
                  <w:marBottom w:val="0"/>
                  <w:divBdr>
                    <w:top w:val="none" w:sz="0" w:space="0" w:color="auto"/>
                    <w:left w:val="none" w:sz="0" w:space="0" w:color="auto"/>
                    <w:bottom w:val="none" w:sz="0" w:space="0" w:color="auto"/>
                    <w:right w:val="none" w:sz="0" w:space="0" w:color="auto"/>
                  </w:divBdr>
                </w:div>
                <w:div w:id="1935048647">
                  <w:marLeft w:val="0"/>
                  <w:marRight w:val="161"/>
                  <w:marTop w:val="0"/>
                  <w:marBottom w:val="0"/>
                  <w:divBdr>
                    <w:top w:val="none" w:sz="0" w:space="0" w:color="auto"/>
                    <w:left w:val="none" w:sz="0" w:space="0" w:color="auto"/>
                    <w:bottom w:val="none" w:sz="0" w:space="0" w:color="auto"/>
                    <w:right w:val="none" w:sz="0" w:space="0" w:color="auto"/>
                  </w:divBdr>
                  <w:divsChild>
                    <w:div w:id="1538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5117">
          <w:marLeft w:val="0"/>
          <w:marRight w:val="0"/>
          <w:marTop w:val="0"/>
          <w:marBottom w:val="0"/>
          <w:divBdr>
            <w:top w:val="none" w:sz="0" w:space="0" w:color="auto"/>
            <w:left w:val="none" w:sz="0" w:space="0" w:color="auto"/>
            <w:bottom w:val="none" w:sz="0" w:space="0" w:color="auto"/>
            <w:right w:val="none" w:sz="0" w:space="0" w:color="auto"/>
          </w:divBdr>
          <w:divsChild>
            <w:div w:id="1336299104">
              <w:marLeft w:val="0"/>
              <w:marRight w:val="0"/>
              <w:marTop w:val="300"/>
              <w:marBottom w:val="0"/>
              <w:divBdr>
                <w:top w:val="none" w:sz="0" w:space="0" w:color="auto"/>
                <w:left w:val="none" w:sz="0" w:space="0" w:color="auto"/>
                <w:bottom w:val="none" w:sz="0" w:space="0" w:color="auto"/>
                <w:right w:val="none" w:sz="0" w:space="0" w:color="auto"/>
              </w:divBdr>
              <w:divsChild>
                <w:div w:id="1069763875">
                  <w:marLeft w:val="0"/>
                  <w:marRight w:val="161"/>
                  <w:marTop w:val="0"/>
                  <w:marBottom w:val="0"/>
                  <w:divBdr>
                    <w:top w:val="none" w:sz="0" w:space="0" w:color="auto"/>
                    <w:left w:val="none" w:sz="0" w:space="0" w:color="auto"/>
                    <w:bottom w:val="none" w:sz="0" w:space="0" w:color="auto"/>
                    <w:right w:val="none" w:sz="0" w:space="0" w:color="auto"/>
                  </w:divBdr>
                  <w:divsChild>
                    <w:div w:id="5125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1221">
      <w:bodyDiv w:val="1"/>
      <w:marLeft w:val="0"/>
      <w:marRight w:val="0"/>
      <w:marTop w:val="0"/>
      <w:marBottom w:val="0"/>
      <w:divBdr>
        <w:top w:val="none" w:sz="0" w:space="0" w:color="auto"/>
        <w:left w:val="none" w:sz="0" w:space="0" w:color="auto"/>
        <w:bottom w:val="none" w:sz="0" w:space="0" w:color="auto"/>
        <w:right w:val="none" w:sz="0" w:space="0" w:color="auto"/>
      </w:divBdr>
    </w:div>
    <w:div w:id="432432551">
      <w:bodyDiv w:val="1"/>
      <w:marLeft w:val="0"/>
      <w:marRight w:val="0"/>
      <w:marTop w:val="0"/>
      <w:marBottom w:val="0"/>
      <w:divBdr>
        <w:top w:val="none" w:sz="0" w:space="0" w:color="auto"/>
        <w:left w:val="none" w:sz="0" w:space="0" w:color="auto"/>
        <w:bottom w:val="none" w:sz="0" w:space="0" w:color="auto"/>
        <w:right w:val="none" w:sz="0" w:space="0" w:color="auto"/>
      </w:divBdr>
    </w:div>
    <w:div w:id="543178052">
      <w:bodyDiv w:val="1"/>
      <w:marLeft w:val="0"/>
      <w:marRight w:val="0"/>
      <w:marTop w:val="0"/>
      <w:marBottom w:val="0"/>
      <w:divBdr>
        <w:top w:val="none" w:sz="0" w:space="0" w:color="auto"/>
        <w:left w:val="none" w:sz="0" w:space="0" w:color="auto"/>
        <w:bottom w:val="none" w:sz="0" w:space="0" w:color="auto"/>
        <w:right w:val="none" w:sz="0" w:space="0" w:color="auto"/>
      </w:divBdr>
    </w:div>
    <w:div w:id="1003438404">
      <w:bodyDiv w:val="1"/>
      <w:marLeft w:val="0"/>
      <w:marRight w:val="0"/>
      <w:marTop w:val="0"/>
      <w:marBottom w:val="0"/>
      <w:divBdr>
        <w:top w:val="none" w:sz="0" w:space="0" w:color="auto"/>
        <w:left w:val="none" w:sz="0" w:space="0" w:color="auto"/>
        <w:bottom w:val="none" w:sz="0" w:space="0" w:color="auto"/>
        <w:right w:val="none" w:sz="0" w:space="0" w:color="auto"/>
      </w:divBdr>
    </w:div>
    <w:div w:id="1074860416">
      <w:bodyDiv w:val="1"/>
      <w:marLeft w:val="0"/>
      <w:marRight w:val="0"/>
      <w:marTop w:val="0"/>
      <w:marBottom w:val="0"/>
      <w:divBdr>
        <w:top w:val="none" w:sz="0" w:space="0" w:color="auto"/>
        <w:left w:val="none" w:sz="0" w:space="0" w:color="auto"/>
        <w:bottom w:val="none" w:sz="0" w:space="0" w:color="auto"/>
        <w:right w:val="none" w:sz="0" w:space="0" w:color="auto"/>
      </w:divBdr>
    </w:div>
    <w:div w:id="1603604953">
      <w:bodyDiv w:val="1"/>
      <w:marLeft w:val="0"/>
      <w:marRight w:val="0"/>
      <w:marTop w:val="0"/>
      <w:marBottom w:val="0"/>
      <w:divBdr>
        <w:top w:val="none" w:sz="0" w:space="0" w:color="auto"/>
        <w:left w:val="none" w:sz="0" w:space="0" w:color="auto"/>
        <w:bottom w:val="none" w:sz="0" w:space="0" w:color="auto"/>
        <w:right w:val="none" w:sz="0" w:space="0" w:color="auto"/>
      </w:divBdr>
    </w:div>
    <w:div w:id="1684167448">
      <w:bodyDiv w:val="1"/>
      <w:marLeft w:val="0"/>
      <w:marRight w:val="0"/>
      <w:marTop w:val="0"/>
      <w:marBottom w:val="0"/>
      <w:divBdr>
        <w:top w:val="none" w:sz="0" w:space="0" w:color="auto"/>
        <w:left w:val="none" w:sz="0" w:space="0" w:color="auto"/>
        <w:bottom w:val="none" w:sz="0" w:space="0" w:color="auto"/>
        <w:right w:val="none" w:sz="0" w:space="0" w:color="auto"/>
      </w:divBdr>
      <w:divsChild>
        <w:div w:id="745613894">
          <w:marLeft w:val="0"/>
          <w:marRight w:val="0"/>
          <w:marTop w:val="240"/>
          <w:marBottom w:val="240"/>
          <w:divBdr>
            <w:top w:val="none" w:sz="0" w:space="0" w:color="auto"/>
            <w:left w:val="none" w:sz="0" w:space="0" w:color="auto"/>
            <w:bottom w:val="none" w:sz="0" w:space="0" w:color="auto"/>
            <w:right w:val="none" w:sz="0" w:space="0" w:color="auto"/>
          </w:divBdr>
        </w:div>
        <w:div w:id="822701856">
          <w:marLeft w:val="0"/>
          <w:marRight w:val="0"/>
          <w:marTop w:val="0"/>
          <w:marBottom w:val="0"/>
          <w:divBdr>
            <w:top w:val="none" w:sz="0" w:space="0" w:color="auto"/>
            <w:left w:val="none" w:sz="0" w:space="0" w:color="auto"/>
            <w:bottom w:val="none" w:sz="0" w:space="0" w:color="auto"/>
            <w:right w:val="none" w:sz="0" w:space="0" w:color="auto"/>
          </w:divBdr>
          <w:divsChild>
            <w:div w:id="12711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854">
      <w:bodyDiv w:val="1"/>
      <w:marLeft w:val="0"/>
      <w:marRight w:val="0"/>
      <w:marTop w:val="0"/>
      <w:marBottom w:val="0"/>
      <w:divBdr>
        <w:top w:val="none" w:sz="0" w:space="0" w:color="auto"/>
        <w:left w:val="none" w:sz="0" w:space="0" w:color="auto"/>
        <w:bottom w:val="none" w:sz="0" w:space="0" w:color="auto"/>
        <w:right w:val="none" w:sz="0" w:space="0" w:color="auto"/>
      </w:divBdr>
    </w:div>
    <w:div w:id="2031682398">
      <w:bodyDiv w:val="1"/>
      <w:marLeft w:val="0"/>
      <w:marRight w:val="0"/>
      <w:marTop w:val="0"/>
      <w:marBottom w:val="0"/>
      <w:divBdr>
        <w:top w:val="none" w:sz="0" w:space="0" w:color="auto"/>
        <w:left w:val="none" w:sz="0" w:space="0" w:color="auto"/>
        <w:bottom w:val="none" w:sz="0" w:space="0" w:color="auto"/>
        <w:right w:val="none" w:sz="0" w:space="0" w:color="auto"/>
      </w:divBdr>
      <w:divsChild>
        <w:div w:id="893152217">
          <w:marLeft w:val="0"/>
          <w:marRight w:val="0"/>
          <w:marTop w:val="100"/>
          <w:marBottom w:val="225"/>
          <w:divBdr>
            <w:top w:val="none" w:sz="0" w:space="0" w:color="auto"/>
            <w:left w:val="none" w:sz="0" w:space="0" w:color="auto"/>
            <w:bottom w:val="none" w:sz="0" w:space="0" w:color="auto"/>
            <w:right w:val="none" w:sz="0" w:space="0" w:color="auto"/>
          </w:divBdr>
          <w:divsChild>
            <w:div w:id="513543557">
              <w:marLeft w:val="306"/>
              <w:marRight w:val="0"/>
              <w:marTop w:val="0"/>
              <w:marBottom w:val="0"/>
              <w:divBdr>
                <w:top w:val="none" w:sz="0" w:space="0" w:color="auto"/>
                <w:left w:val="none" w:sz="0" w:space="0" w:color="auto"/>
                <w:bottom w:val="none" w:sz="0" w:space="0" w:color="auto"/>
                <w:right w:val="none" w:sz="0" w:space="0" w:color="auto"/>
              </w:divBdr>
            </w:div>
            <w:div w:id="1972049315">
              <w:marLeft w:val="306"/>
              <w:marRight w:val="0"/>
              <w:marTop w:val="0"/>
              <w:marBottom w:val="0"/>
              <w:divBdr>
                <w:top w:val="none" w:sz="0" w:space="0" w:color="auto"/>
                <w:left w:val="none" w:sz="0" w:space="0" w:color="auto"/>
                <w:bottom w:val="none" w:sz="0" w:space="0" w:color="auto"/>
                <w:right w:val="none" w:sz="0" w:space="0" w:color="auto"/>
              </w:divBdr>
            </w:div>
          </w:divsChild>
        </w:div>
        <w:div w:id="1007712347">
          <w:marLeft w:val="0"/>
          <w:marRight w:val="0"/>
          <w:marTop w:val="100"/>
          <w:marBottom w:val="100"/>
          <w:divBdr>
            <w:top w:val="none" w:sz="0" w:space="0" w:color="auto"/>
            <w:left w:val="none" w:sz="0" w:space="0" w:color="auto"/>
            <w:bottom w:val="none" w:sz="0" w:space="0" w:color="auto"/>
            <w:right w:val="none" w:sz="0" w:space="0" w:color="auto"/>
          </w:divBdr>
          <w:divsChild>
            <w:div w:id="518737677">
              <w:marLeft w:val="306"/>
              <w:marRight w:val="0"/>
              <w:marTop w:val="0"/>
              <w:marBottom w:val="0"/>
              <w:divBdr>
                <w:top w:val="none" w:sz="0" w:space="0" w:color="auto"/>
                <w:left w:val="none" w:sz="0" w:space="0" w:color="auto"/>
                <w:bottom w:val="none" w:sz="0" w:space="0" w:color="auto"/>
                <w:right w:val="none" w:sz="0" w:space="0" w:color="auto"/>
              </w:divBdr>
            </w:div>
          </w:divsChild>
        </w:div>
        <w:div w:id="1179737237">
          <w:marLeft w:val="0"/>
          <w:marRight w:val="0"/>
          <w:marTop w:val="100"/>
          <w:marBottom w:val="225"/>
          <w:divBdr>
            <w:top w:val="none" w:sz="0" w:space="0" w:color="auto"/>
            <w:left w:val="none" w:sz="0" w:space="0" w:color="auto"/>
            <w:bottom w:val="none" w:sz="0" w:space="0" w:color="auto"/>
            <w:right w:val="none" w:sz="0" w:space="0" w:color="auto"/>
          </w:divBdr>
          <w:divsChild>
            <w:div w:id="190268940">
              <w:marLeft w:val="306"/>
              <w:marRight w:val="0"/>
              <w:marTop w:val="0"/>
              <w:marBottom w:val="0"/>
              <w:divBdr>
                <w:top w:val="none" w:sz="0" w:space="0" w:color="auto"/>
                <w:left w:val="none" w:sz="0" w:space="0" w:color="auto"/>
                <w:bottom w:val="none" w:sz="0" w:space="0" w:color="auto"/>
                <w:right w:val="none" w:sz="0" w:space="0" w:color="auto"/>
              </w:divBdr>
            </w:div>
            <w:div w:id="1979651010">
              <w:marLeft w:val="306"/>
              <w:marRight w:val="0"/>
              <w:marTop w:val="0"/>
              <w:marBottom w:val="0"/>
              <w:divBdr>
                <w:top w:val="none" w:sz="0" w:space="0" w:color="auto"/>
                <w:left w:val="none" w:sz="0" w:space="0" w:color="auto"/>
                <w:bottom w:val="none" w:sz="0" w:space="0" w:color="auto"/>
                <w:right w:val="none" w:sz="0" w:space="0" w:color="auto"/>
              </w:divBdr>
            </w:div>
          </w:divsChild>
        </w:div>
        <w:div w:id="1316296161">
          <w:marLeft w:val="0"/>
          <w:marRight w:val="0"/>
          <w:marTop w:val="100"/>
          <w:marBottom w:val="100"/>
          <w:divBdr>
            <w:top w:val="none" w:sz="0" w:space="0" w:color="auto"/>
            <w:left w:val="none" w:sz="0" w:space="0" w:color="auto"/>
            <w:bottom w:val="none" w:sz="0" w:space="0" w:color="auto"/>
            <w:right w:val="none" w:sz="0" w:space="0" w:color="auto"/>
          </w:divBdr>
          <w:divsChild>
            <w:div w:id="1815682739">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3911-1764-4D36-8D6E-9CE2E141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PREGUNTAS DE SELECCIÓN MÚLTIPLE CON ÚNICA RESPUESTA (TIPO I)</vt:lpstr>
    </vt:vector>
  </TitlesOfParts>
  <Company>PERSONAL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DE SELECCIÓN MÚLTIPLE CON ÚNICA RESPUESTA (TIPO I)</dc:title>
  <dc:creator>USER</dc:creator>
  <cp:lastModifiedBy>EQUIPO</cp:lastModifiedBy>
  <cp:revision>9</cp:revision>
  <cp:lastPrinted>2014-11-11T12:55:00Z</cp:lastPrinted>
  <dcterms:created xsi:type="dcterms:W3CDTF">2019-07-13T14:11:00Z</dcterms:created>
  <dcterms:modified xsi:type="dcterms:W3CDTF">2020-01-14T16:40:00Z</dcterms:modified>
</cp:coreProperties>
</file>